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E97" w:rsidRDefault="002E3E97"/>
    <w:p w:rsidR="002E3E97" w:rsidRDefault="002E3E97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2E3E97" w:rsidRDefault="002E3E97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2E3E97" w:rsidRDefault="002E3E97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2E3E97" w:rsidRDefault="00526CAF">
      <w:pPr>
        <w:jc w:val="center"/>
      </w:pPr>
      <w:r>
        <w:rPr>
          <w:rFonts w:ascii="GHEA Grapalat" w:hAnsi="GHEA Grapalat" w:cs="GHEA Grapalat"/>
          <w:sz w:val="22"/>
          <w:szCs w:val="22"/>
          <w:lang w:val="hy-AM"/>
        </w:rPr>
        <w:t>ТЕХНИЧЕСКИЕ ХАРАКТЕРИСТИКИ*</w:t>
      </w:r>
    </w:p>
    <w:p w:rsidR="002E3E97" w:rsidRDefault="00526CAF">
      <w:pPr>
        <w:ind w:right="-663"/>
        <w:jc w:val="center"/>
        <w:rPr>
          <w:lang w:val="ru-RU"/>
        </w:rPr>
      </w:pPr>
      <w:r>
        <w:rPr>
          <w:rFonts w:ascii="GHEA Grapalat" w:eastAsia="GHEA Grapalat" w:hAnsi="GHEA Grapalat" w:cs="GHEA Grapalat"/>
          <w:sz w:val="20"/>
          <w:lang w:val="ru-RU"/>
        </w:rPr>
        <w:t xml:space="preserve">                                           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Армянский драм</w:t>
      </w:r>
    </w:p>
    <w:tbl>
      <w:tblPr>
        <w:tblW w:w="15292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1653"/>
        <w:gridCol w:w="4562"/>
        <w:gridCol w:w="3141"/>
        <w:gridCol w:w="1389"/>
        <w:gridCol w:w="2278"/>
      </w:tblGrid>
      <w:tr w:rsidR="002E3E97" w:rsidRPr="00526CAF">
        <w:trPr>
          <w:trHeight w:val="533"/>
          <w:jc w:val="center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130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Ремонт и техническое обслуживание отопительных котлов и кондиционеров</w:t>
            </w:r>
          </w:p>
          <w:p w:rsidR="002E3E97" w:rsidRDefault="00526CAF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Отопительные котлы и кондиционеры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Детали, которые невозможно отремонтировать, необходимо заменить новыми.</w:t>
            </w:r>
          </w:p>
        </w:tc>
      </w:tr>
      <w:tr w:rsidR="002E3E97">
        <w:trPr>
          <w:trHeight w:val="284"/>
          <w:jc w:val="center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Название услуги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  <w:t>Количество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  <w:t>Цена/драм</w:t>
            </w:r>
          </w:p>
        </w:tc>
      </w:tr>
      <w:tr w:rsidR="002E3E97" w:rsidRPr="00526CAF">
        <w:trPr>
          <w:trHeight w:val="284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0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Техническое обслуживание и ремонт котлов и кондиционеров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ремонт, включая запасные части.</w:t>
            </w:r>
          </w:p>
        </w:tc>
      </w:tr>
      <w:tr w:rsidR="002E3E97">
        <w:trPr>
          <w:trHeight w:val="197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526CAF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Техническое обслуживание и ремонт котлов и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кондиционеров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ремонт</w:t>
            </w: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температуры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10000</w:t>
            </w:r>
          </w:p>
        </w:tc>
      </w:tr>
      <w:tr w:rsidR="002E3E97">
        <w:trPr>
          <w:trHeight w:val="258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тока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19000</w:t>
            </w:r>
          </w:p>
        </w:tc>
      </w:tr>
      <w:tr w:rsidR="002E3E97">
        <w:trPr>
          <w:trHeight w:val="119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Привод трехходового клапана для отопительного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20000</w:t>
            </w:r>
          </w:p>
        </w:tc>
      </w:tr>
      <w:tr w:rsidR="002E3E97">
        <w:trPr>
          <w:trHeight w:val="193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Картридж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15000</w:t>
            </w:r>
          </w:p>
        </w:tc>
      </w:tr>
      <w:tr w:rsidR="002E3E97">
        <w:trPr>
          <w:trHeight w:val="98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воздуха в котле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17000</w:t>
            </w:r>
          </w:p>
        </w:tc>
      </w:tr>
      <w:tr w:rsidR="002E3E97">
        <w:trPr>
          <w:trHeight w:val="171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Вентиляционное отверстие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13000</w:t>
            </w:r>
          </w:p>
        </w:tc>
      </w:tr>
      <w:tr w:rsidR="002E3E97">
        <w:trPr>
          <w:trHeight w:val="76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Три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слова о котле: клапан давления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15000</w:t>
            </w:r>
          </w:p>
        </w:tc>
      </w:tr>
      <w:tr w:rsidR="002E3E97">
        <w:trPr>
          <w:trHeight w:val="136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Вторичная промывка теплообменника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12000</w:t>
            </w:r>
          </w:p>
        </w:tc>
      </w:tr>
      <w:tr w:rsidR="002E3E97">
        <w:trPr>
          <w:trHeight w:val="56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Первичная промывка теплообменника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30000</w:t>
            </w:r>
          </w:p>
        </w:tc>
      </w:tr>
      <w:tr w:rsidR="002E3E97">
        <w:trPr>
          <w:trHeight w:val="114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Циркуляционный насос котла /новый/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60000</w:t>
            </w:r>
          </w:p>
        </w:tc>
      </w:tr>
      <w:tr w:rsidR="002E3E97">
        <w:trPr>
          <w:trHeight w:val="56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Циркуляционный насос котла /б/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35000</w:t>
            </w:r>
          </w:p>
        </w:tc>
      </w:tr>
      <w:tr w:rsidR="002E3E97">
        <w:trPr>
          <w:trHeight w:val="258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Очистка воздушного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фильтра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12000</w:t>
            </w:r>
          </w:p>
        </w:tc>
      </w:tr>
      <w:tr w:rsidR="002E3E97">
        <w:trPr>
          <w:trHeight w:val="97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Воздушный насос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40000</w:t>
            </w:r>
          </w:p>
        </w:tc>
      </w:tr>
      <w:tr w:rsidR="002E3E97">
        <w:trPr>
          <w:trHeight w:val="169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Теплообменник котла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90000</w:t>
            </w:r>
          </w:p>
        </w:tc>
      </w:tr>
      <w:tr w:rsidR="002E3E97">
        <w:trPr>
          <w:trHeight w:val="166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Заправка кондиционера газом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14000</w:t>
            </w:r>
          </w:p>
        </w:tc>
      </w:tr>
      <w:tr w:rsidR="002E3E97">
        <w:trPr>
          <w:trHeight w:val="225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Конденсатор 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12000</w:t>
            </w:r>
          </w:p>
        </w:tc>
      </w:tr>
      <w:tr w:rsidR="002E3E97">
        <w:trPr>
          <w:trHeight w:val="271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Замена воздушного насоса наружного блока 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17000</w:t>
            </w:r>
          </w:p>
        </w:tc>
      </w:tr>
      <w:tr w:rsidR="002E3E97">
        <w:trPr>
          <w:trHeight w:val="147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Промывка внутреннего блока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15000</w:t>
            </w:r>
          </w:p>
        </w:tc>
      </w:tr>
      <w:tr w:rsidR="002E3E97">
        <w:trPr>
          <w:trHeight w:val="193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Промывка наружного блока 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7000</w:t>
            </w:r>
          </w:p>
        </w:tc>
      </w:tr>
      <w:tr w:rsidR="002E3E97">
        <w:trPr>
          <w:trHeight w:val="254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Установка 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30000</w:t>
            </w:r>
          </w:p>
        </w:tc>
      </w:tr>
      <w:tr w:rsidR="002E3E97">
        <w:trPr>
          <w:trHeight w:val="70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Разборка 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15000</w:t>
            </w:r>
          </w:p>
        </w:tc>
      </w:tr>
      <w:tr w:rsidR="002E3E97">
        <w:trPr>
          <w:trHeight w:val="70"/>
          <w:jc w:val="center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3E97" w:rsidRDefault="002E3E97">
            <w:pPr>
              <w:snapToGri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numPr>
                <w:ilvl w:val="0"/>
                <w:numId w:val="3"/>
              </w:numPr>
              <w:ind w:left="175" w:hanging="175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Замена трехходового клапана кондиционера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58000</w:t>
            </w:r>
          </w:p>
        </w:tc>
      </w:tr>
      <w:tr w:rsidR="002E3E97">
        <w:trPr>
          <w:trHeight w:val="397"/>
          <w:jc w:val="center"/>
        </w:trPr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Pr="00526CAF" w:rsidRDefault="00526CAF">
            <w:pPr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ru-RU" w:eastAsia="ru-RU"/>
              </w:rPr>
              <w:t>Общие максимальные цены за единицу</w:t>
            </w: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Pr="00526CAF" w:rsidRDefault="002E3E97">
            <w:pPr>
              <w:snapToGrid w:val="0"/>
              <w:ind w:left="702"/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bCs/>
                <w:color w:val="FF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bCs/>
                <w:color w:val="FF0000"/>
                <w:sz w:val="18"/>
                <w:szCs w:val="18"/>
                <w:lang w:val="ru-RU" w:eastAsia="ru-RU"/>
              </w:rPr>
              <w:t>деньги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bCs/>
                <w:color w:val="FF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GHEA Grapalat"/>
                <w:bCs/>
                <w:color w:val="FF0000"/>
                <w:sz w:val="18"/>
                <w:szCs w:val="18"/>
                <w:lang w:val="hy-AM" w:eastAsia="ru-RU"/>
              </w:rPr>
              <w:t>556,000</w:t>
            </w:r>
          </w:p>
        </w:tc>
      </w:tr>
      <w:tr w:rsidR="002E3E97">
        <w:trPr>
          <w:trHeight w:val="397"/>
          <w:jc w:val="center"/>
        </w:trPr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Максимальная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договорная сумма*</w:t>
            </w:r>
          </w:p>
        </w:tc>
        <w:tc>
          <w:tcPr>
            <w:tcW w:w="7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2E3E97">
            <w:pPr>
              <w:snapToGrid w:val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деньги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2 000 000</w:t>
            </w:r>
          </w:p>
        </w:tc>
      </w:tr>
      <w:tr w:rsidR="002E3E97">
        <w:trPr>
          <w:trHeight w:val="276"/>
          <w:jc w:val="center"/>
        </w:trPr>
        <w:tc>
          <w:tcPr>
            <w:tcW w:w="152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Период обслуживания</w:t>
            </w:r>
          </w:p>
        </w:tc>
      </w:tr>
      <w:tr w:rsidR="002E3E97">
        <w:trPr>
          <w:trHeight w:val="267"/>
          <w:jc w:val="center"/>
        </w:trPr>
        <w:tc>
          <w:tcPr>
            <w:tcW w:w="8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начало</w:t>
            </w:r>
          </w:p>
        </w:tc>
        <w:tc>
          <w:tcPr>
            <w:tcW w:w="6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конец</w:t>
            </w:r>
          </w:p>
        </w:tc>
      </w:tr>
      <w:tr w:rsidR="002E3E97" w:rsidRPr="00526CAF">
        <w:trPr>
          <w:trHeight w:val="397"/>
          <w:jc w:val="center"/>
        </w:trPr>
        <w:tc>
          <w:tcPr>
            <w:tcW w:w="8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Pr="00526CAF" w:rsidRDefault="00526CAF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С даты вступления Соглашения в силу</w:t>
            </w:r>
          </w:p>
        </w:tc>
        <w:tc>
          <w:tcPr>
            <w:tcW w:w="6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До 200 календарных дней с даты вступления Соглашения в силу</w:t>
            </w:r>
          </w:p>
        </w:tc>
      </w:tr>
      <w:tr w:rsidR="002E3E97" w:rsidRPr="00526CAF">
        <w:trPr>
          <w:trHeight w:val="3157"/>
          <w:jc w:val="center"/>
        </w:trPr>
        <w:tc>
          <w:tcPr>
            <w:tcW w:w="152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E97" w:rsidRDefault="00526CAF">
            <w:pPr>
              <w:pStyle w:val="aff3"/>
              <w:ind w:left="28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Обязательные условия:</w:t>
            </w:r>
          </w:p>
          <w:p w:rsidR="002E3E97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Участник должен иметь соответствующих специалистов. Специалист(ы)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посетят как административное здание муниципалитета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так и административные районы общины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согласно местам, указанным Заказчиком.</w:t>
            </w:r>
          </w:p>
          <w:p w:rsidR="002E3E97" w:rsidRPr="00526CAF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Транспортировка оборудования, подлежащего ремонту и/или зарядке (при необходимости), осуществляется Исполнителем.</w:t>
            </w:r>
          </w:p>
          <w:p w:rsidR="002E3E97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Ремонт, зарядка, замена поврежденных запасных частей устройств, включая необходимые запасные части и соответствующие детали, осуществляется подрядчиком.</w:t>
            </w:r>
          </w:p>
          <w:p w:rsidR="002E3E97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Услуги должны быть предоставлены в течение 24 часов с момента получения соответствующего уведомления.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экстренных случаях — в течение максимум 3 часов.</w:t>
            </w:r>
          </w:p>
          <w:p w:rsidR="002E3E97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s-ES"/>
              </w:rPr>
              <w:t>Отремонтированные детали и/или замененные запасные части должны соответствовать существующим стандартам, правилам и нормам безопасности.</w:t>
            </w:r>
          </w:p>
          <w:p w:rsidR="002E3E97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rFonts w:ascii="GHEA Grapalat" w:hAnsi="GHEA Grapalat" w:cs="Arial"/>
                <w:color w:val="FF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GHEA Grapalat"/>
                <w:color w:val="FF0000"/>
                <w:sz w:val="18"/>
                <w:szCs w:val="18"/>
                <w:lang w:val="ru-RU" w:eastAsia="ru-RU"/>
              </w:rPr>
              <w:t xml:space="preserve">Ценовые предложения должны быть представлены в соответствии с </w:t>
            </w:r>
            <w:r>
              <w:rPr>
                <w:rFonts w:ascii="GHEA Grapalat" w:hAnsi="GHEA Grapalat" w:cs="GHEA Grapalat"/>
                <w:color w:val="FF0000"/>
                <w:sz w:val="18"/>
                <w:szCs w:val="18"/>
                <w:lang w:val="ru-RU" w:eastAsia="ru-RU"/>
              </w:rPr>
              <w:t>единичной ценой на все услуги, предусмотренные в технических условиях.</w:t>
            </w:r>
          </w:p>
          <w:p w:rsidR="002E3E97" w:rsidRDefault="00526CAF">
            <w:pPr>
              <w:numPr>
                <w:ilvl w:val="0"/>
                <w:numId w:val="2"/>
              </w:numPr>
              <w:shd w:val="clear" w:color="auto" w:fill="FFFFFF"/>
              <w:ind w:left="284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GHEA Grapalat"/>
                <w:color w:val="FF0000"/>
                <w:sz w:val="18"/>
                <w:szCs w:val="18"/>
                <w:lang w:val="ru-RU" w:eastAsia="ru-RU"/>
              </w:rPr>
              <w:t>Победитель торгов будет определен на основе принципа отдачи предпочтения участнику, предложившему самую низкую цену (столбец цены за единицу минус общая сумма цены предложения в строке)</w:t>
            </w:r>
            <w:r>
              <w:rPr>
                <w:rFonts w:ascii="GHEA Grapalat" w:hAnsi="GHEA Grapalat" w:cs="GHEA Grapalat"/>
                <w:color w:val="FF0000"/>
                <w:sz w:val="18"/>
                <w:szCs w:val="18"/>
                <w:lang w:val="ru-RU" w:eastAsia="ru-RU"/>
              </w:rPr>
              <w:t xml:space="preserve"> из числа участников, представивших удовлетворительно оцененные заявки.</w:t>
            </w:r>
          </w:p>
          <w:p w:rsidR="002E3E97" w:rsidRPr="00526CAF" w:rsidRDefault="00526CAF" w:rsidP="00526CAF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*</w:t>
            </w:r>
            <w:bookmarkStart w:id="0" w:name="_GoBack"/>
            <w:bookmarkEnd w:id="0"/>
            <w:r>
              <w:rPr>
                <w:rFonts w:ascii="GHEA Grapalat" w:hAnsi="GHEA Grapalat" w:cs="GHEA Grapalat"/>
                <w:b/>
                <w:sz w:val="20"/>
                <w:lang w:val="hy-AM"/>
              </w:rPr>
              <w:t>Общая сумма составляет 000 драмов, однако услуги будут предоставлены согласно предварительно оформленному заказу Клиента, а оплата будет производит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ься за фактически оказанные услуги.</w:t>
            </w:r>
          </w:p>
        </w:tc>
      </w:tr>
    </w:tbl>
    <w:p w:rsidR="002E3E97" w:rsidRDefault="002E3E97">
      <w:pPr>
        <w:jc w:val="center"/>
        <w:rPr>
          <w:rFonts w:ascii="GHEA Grapalat" w:hAnsi="GHEA Grapalat" w:cs="GHEA Grapalat"/>
          <w:sz w:val="20"/>
          <w:lang w:val="es-ES"/>
        </w:rPr>
      </w:pPr>
    </w:p>
    <w:p w:rsidR="002E3E97" w:rsidRDefault="002E3E97">
      <w:pPr>
        <w:jc w:val="center"/>
        <w:rPr>
          <w:rFonts w:ascii="GHEA Grapalat" w:hAnsi="GHEA Grapalat" w:cs="GHEA Grapalat"/>
          <w:sz w:val="20"/>
          <w:lang w:val="es-ES"/>
        </w:rPr>
      </w:pPr>
    </w:p>
    <w:sectPr w:rsidR="002E3E97">
      <w:pgSz w:w="16838" w:h="11906" w:orient="landscape"/>
      <w:pgMar w:top="142" w:right="533" w:bottom="1138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6407"/>
    <w:multiLevelType w:val="multilevel"/>
    <w:tmpl w:val="537878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C87F28"/>
    <w:multiLevelType w:val="multilevel"/>
    <w:tmpl w:val="E37EF6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HEA Grapalat" w:hAnsi="GHEA Grapalat" w:cs="GHEA Grapalat"/>
        <w:color w:val="000000"/>
        <w:sz w:val="18"/>
        <w:szCs w:val="18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2E78CF"/>
    <w:multiLevelType w:val="multilevel"/>
    <w:tmpl w:val="C78CC7D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97"/>
    <w:rsid w:val="002E3E97"/>
    <w:rsid w:val="0052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5AD4FE-13B8-4AC6-A543-ECEBAD0F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u w:val="none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GHEA Grapalat" w:hAnsi="GHEA Grapalat" w:cs="Sylfaen"/>
      <w:i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GHEA Grapalat" w:eastAsia="Times New Roman" w:hAnsi="GHEA Grapalat" w:cs="Times New Roman"/>
      <w:sz w:val="20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b w:val="0"/>
      <w:i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cs="Times New Roman"/>
      <w:i/>
      <w:sz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i w:val="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b w:val="0"/>
      <w:sz w:val="24"/>
      <w:szCs w:val="24"/>
    </w:rPr>
  </w:style>
  <w:style w:type="character" w:customStyle="1" w:styleId="WW8Num19z1">
    <w:name w:val="WW8Num19z1"/>
    <w:qFormat/>
    <w:rPr>
      <w:rFonts w:cs="Arial"/>
      <w:b w:val="0"/>
      <w:sz w:val="24"/>
    </w:rPr>
  </w:style>
  <w:style w:type="character" w:customStyle="1" w:styleId="WW8Num20z0">
    <w:name w:val="WW8Num20z0"/>
    <w:qFormat/>
    <w:rPr>
      <w:rFonts w:ascii="GHEA Mariam" w:hAnsi="GHEA Mariam" w:cs="Times New Roman"/>
      <w:b w:val="0"/>
    </w:rPr>
  </w:style>
  <w:style w:type="character" w:customStyle="1" w:styleId="WW8Num20z1">
    <w:name w:val="WW8Num20z1"/>
    <w:qFormat/>
    <w:rPr>
      <w:rFonts w:ascii="GHEA Mariam" w:hAnsi="GHEA Mariam" w:cs="Times New Roman"/>
    </w:rPr>
  </w:style>
  <w:style w:type="character" w:customStyle="1" w:styleId="WW8Num20z2">
    <w:name w:val="WW8Num20z2"/>
    <w:qFormat/>
    <w:rPr>
      <w:rFonts w:cs="Times New Roman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GHEA Grapalat" w:hAnsi="GHEA Grapalat" w:cs="GHEA Grapalat"/>
      <w:color w:val="000000"/>
      <w:sz w:val="18"/>
      <w:szCs w:val="18"/>
      <w:lang w:val="es-ES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cs="Times New Roman"/>
      <w:i/>
      <w:sz w:val="20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cs="Arial"/>
      <w:b w:val="0"/>
      <w:sz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10">
    <w:name w:val="Заголовок 1 Знак"/>
    <w:qFormat/>
    <w:rPr>
      <w:rFonts w:ascii="Arial Armenian" w:hAnsi="Arial Armenian" w:cs="Arial Armenian"/>
      <w:sz w:val="28"/>
      <w:lang w:val="en-US" w:bidi="ar-SA"/>
    </w:rPr>
  </w:style>
  <w:style w:type="character" w:customStyle="1" w:styleId="30">
    <w:name w:val="Заголовок 3 Знак"/>
    <w:qFormat/>
    <w:rPr>
      <w:rFonts w:ascii="Arial LatArm" w:hAnsi="Arial LatArm" w:cs="Arial LatArm"/>
      <w:i/>
      <w:lang w:val="en-AU" w:bidi="ar-SA"/>
    </w:rPr>
  </w:style>
  <w:style w:type="character" w:customStyle="1" w:styleId="70">
    <w:name w:val="Заголовок 7 Знак"/>
    <w:qFormat/>
    <w:rPr>
      <w:rFonts w:ascii="Times Armenian" w:hAnsi="Times Armenian" w:cs="Times Armenian"/>
      <w:b/>
      <w:lang w:val="hy-AM" w:bidi="ar-SA"/>
    </w:rPr>
  </w:style>
  <w:style w:type="character" w:customStyle="1" w:styleId="80">
    <w:name w:val="Заголовок 8 Знак"/>
    <w:qFormat/>
    <w:rPr>
      <w:rFonts w:ascii="Times Armenian" w:hAnsi="Times Armenian" w:cs="Times Armenian"/>
      <w:i/>
      <w:lang w:val="nl-NL" w:bidi="ar-SA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i/>
      <w:lang w:val="en-AU" w:bidi="ar-SA"/>
    </w:rPr>
  </w:style>
  <w:style w:type="character" w:customStyle="1" w:styleId="a4">
    <w:name w:val="Нижний колонтитул Знак"/>
    <w:qFormat/>
    <w:rPr>
      <w:lang w:val="en-US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a7">
    <w:name w:val="Основной текст Знак"/>
    <w:qFormat/>
    <w:rPr>
      <w:sz w:val="24"/>
      <w:szCs w:val="24"/>
      <w:lang w:val="en-US" w:bidi="ar-SA"/>
    </w:rPr>
  </w:style>
  <w:style w:type="character" w:customStyle="1" w:styleId="a8">
    <w:name w:val="Название Знак"/>
    <w:qFormat/>
    <w:rPr>
      <w:rFonts w:ascii="Arial Armenian" w:hAnsi="Arial Armenian" w:cs="Arial Armenian"/>
      <w:sz w:val="24"/>
      <w:lang w:val="en-US" w:bidi="ar-SA"/>
    </w:rPr>
  </w:style>
  <w:style w:type="character" w:styleId="a9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40">
    <w:name w:val="Заголовок 4 Знак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50">
    <w:name w:val="Заголовок 5 Знак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60">
    <w:name w:val="Заголовок 6 Знак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90">
    <w:name w:val="Заголовок 9 Знак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21">
    <w:name w:val="Основной текст с отступом 2 Знак"/>
    <w:qFormat/>
    <w:rPr>
      <w:rFonts w:ascii="Baltica" w:hAnsi="Baltica" w:cs="Baltica"/>
      <w:lang w:val="af-ZA" w:bidi="ar-SA"/>
    </w:rPr>
  </w:style>
  <w:style w:type="character" w:customStyle="1" w:styleId="22">
    <w:name w:val="Основной текст 2 Знак"/>
    <w:qFormat/>
    <w:rPr>
      <w:rFonts w:ascii="Arial LatArm" w:hAnsi="Arial LatArm" w:cs="Arial LatArm"/>
      <w:lang w:val="en-US" w:bidi="ar-SA"/>
    </w:rPr>
  </w:style>
  <w:style w:type="character" w:customStyle="1" w:styleId="aa">
    <w:name w:val="Верхний колонтитул Знак"/>
    <w:qFormat/>
    <w:rPr>
      <w:lang w:val="en-AU" w:bidi="ar-SA"/>
    </w:rPr>
  </w:style>
  <w:style w:type="character" w:customStyle="1" w:styleId="31">
    <w:name w:val="Основной текст 3 Знак"/>
    <w:qFormat/>
    <w:rPr>
      <w:rFonts w:ascii="Arial LatArm" w:hAnsi="Arial LatArm" w:cs="Arial LatArm"/>
      <w:lang w:val="en-US" w:bidi="ar-SA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ac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ad">
    <w:name w:val="Текст сноски Знак"/>
    <w:qFormat/>
    <w:rPr>
      <w:rFonts w:ascii="Times Armenian" w:hAnsi="Times Armenian" w:cs="Times Armenian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ae">
    <w:name w:val="Абзац списка Знак"/>
    <w:qFormat/>
    <w:rPr>
      <w:rFonts w:ascii="Times Armenian" w:hAnsi="Times Armenian" w:cs="Times Armenian"/>
      <w:sz w:val="24"/>
      <w:szCs w:val="24"/>
    </w:rPr>
  </w:style>
  <w:style w:type="character" w:styleId="af">
    <w:name w:val="Emphasis"/>
    <w:qFormat/>
    <w:rPr>
      <w:i/>
      <w:iCs/>
    </w:rPr>
  </w:style>
  <w:style w:type="character" w:customStyle="1" w:styleId="32">
    <w:name w:val="Основной текст с отступом 3 Знак"/>
    <w:qFormat/>
    <w:rPr>
      <w:rFonts w:ascii="Times Armenian" w:hAnsi="Times Armenian" w:cs="Times Armenian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qFormat/>
    <w:rPr>
      <w:rFonts w:ascii="Times Armenian" w:hAnsi="Times Armenian" w:cs="Times Armenian"/>
    </w:rPr>
  </w:style>
  <w:style w:type="character" w:customStyle="1" w:styleId="af1">
    <w:name w:val="Тема примечания Знак"/>
    <w:qFormat/>
    <w:rPr>
      <w:rFonts w:ascii="Times Armenian" w:hAnsi="Times Armenian" w:cs="Times Armenian"/>
      <w:b/>
      <w:bCs/>
    </w:rPr>
  </w:style>
  <w:style w:type="character" w:customStyle="1" w:styleId="af2">
    <w:name w:val="Текст концевой сноски Знак"/>
    <w:qFormat/>
    <w:rPr>
      <w:rFonts w:ascii="Times Armenian" w:hAnsi="Times Armenian" w:cs="Times Armenian"/>
    </w:rPr>
  </w:style>
  <w:style w:type="character" w:customStyle="1" w:styleId="af3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CharChar4">
    <w:name w:val="Char Char4"/>
    <w:qFormat/>
    <w:rPr>
      <w:sz w:val="24"/>
      <w:szCs w:val="24"/>
      <w:lang w:val="en-US" w:bidi="ar-SA"/>
    </w:rPr>
  </w:style>
  <w:style w:type="character" w:customStyle="1" w:styleId="CharChar5">
    <w:name w:val="Char Char5"/>
    <w:qFormat/>
    <w:rPr>
      <w:sz w:val="24"/>
      <w:szCs w:val="24"/>
      <w:lang w:val="en-US" w:bidi="ar-SA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paragraph" w:customStyle="1" w:styleId="Heading">
    <w:name w:val="Heading"/>
    <w:basedOn w:val="a"/>
    <w:next w:val="af4"/>
    <w:qFormat/>
    <w:pPr>
      <w:jc w:val="center"/>
    </w:pPr>
    <w:rPr>
      <w:rFonts w:ascii="Arial Armenian" w:hAnsi="Arial Armenian" w:cs="Arial Armenian"/>
      <w:szCs w:val="20"/>
    </w:rPr>
  </w:style>
  <w:style w:type="paragraph" w:styleId="af4">
    <w:name w:val="Body Text"/>
    <w:basedOn w:val="a"/>
    <w:pPr>
      <w:spacing w:after="120"/>
    </w:pPr>
  </w:style>
  <w:style w:type="paragraph" w:styleId="af5">
    <w:name w:val="List"/>
    <w:basedOn w:val="af4"/>
    <w:rPr>
      <w:rFonts w:cs="Lohit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7">
    <w:name w:val="Body Text Indent"/>
    <w:basedOn w:val="a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8">
    <w:name w:val="footer"/>
    <w:basedOn w:val="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3">
    <w:name w:val="Body Text Indent 3"/>
    <w:basedOn w:val="a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23">
    <w:name w:val="Body Text 2"/>
    <w:basedOn w:val="a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24">
    <w:name w:val="Body Text Indent 2"/>
    <w:basedOn w:val="a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af9">
    <w:name w:val="Balloon Text"/>
    <w:basedOn w:val="a"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afa">
    <w:name w:val="index heading"/>
    <w:basedOn w:val="a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afb">
    <w:name w:val="header"/>
    <w:basedOn w:val="a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34">
    <w:name w:val="Body Text 3"/>
    <w:basedOn w:val="a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afc">
    <w:name w:val="footnote text"/>
    <w:basedOn w:val="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afd">
    <w:name w:val="Normal (Web)"/>
    <w:basedOn w:val="a"/>
    <w:qFormat/>
    <w:pPr>
      <w:spacing w:before="280" w:after="280"/>
    </w:pPr>
  </w:style>
  <w:style w:type="paragraph" w:styleId="afe">
    <w:name w:val="annotation text"/>
    <w:basedOn w:val="a"/>
    <w:qFormat/>
    <w:rPr>
      <w:rFonts w:ascii="Times Armenian" w:hAnsi="Times Armenian" w:cs="Times Armenian"/>
      <w:sz w:val="20"/>
      <w:szCs w:val="20"/>
    </w:rPr>
  </w:style>
  <w:style w:type="paragraph" w:styleId="aff">
    <w:name w:val="annotation subject"/>
    <w:basedOn w:val="afe"/>
    <w:next w:val="afe"/>
    <w:qFormat/>
    <w:rPr>
      <w:b/>
      <w:bCs/>
    </w:rPr>
  </w:style>
  <w:style w:type="paragraph" w:styleId="aff0">
    <w:name w:val="endnote text"/>
    <w:basedOn w:val="a"/>
    <w:rPr>
      <w:rFonts w:ascii="Times Armenian" w:hAnsi="Times Armenian" w:cs="Times Armenian"/>
      <w:sz w:val="20"/>
      <w:szCs w:val="20"/>
    </w:rPr>
  </w:style>
  <w:style w:type="paragraph" w:styleId="aff1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2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styleId="aff3">
    <w:name w:val="List Paragraph"/>
    <w:basedOn w:val="a"/>
    <w:qFormat/>
    <w:pPr>
      <w:ind w:left="720"/>
    </w:pPr>
    <w:rPr>
      <w:rFonts w:ascii="Times Armenian" w:hAnsi="Times Armenian" w:cs="Times Armenian"/>
    </w:rPr>
  </w:style>
  <w:style w:type="paragraph" w:styleId="aff4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3CharCharChar">
    <w:name w:val="Char3 Char Char Char"/>
    <w:basedOn w:val="a"/>
    <w:next w:val="a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msonormalcxspmiddle">
    <w:name w:val="msonormalcxspmiddle"/>
    <w:basedOn w:val="a"/>
    <w:qFormat/>
    <w:pPr>
      <w:spacing w:before="280" w:after="280"/>
    </w:p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453</Words>
  <Characters>2588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2025-09-25T10:38:00Z</dcterms:created>
  <dcterms:modified xsi:type="dcterms:W3CDTF">2025-09-25T10:39:00Z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2019-10-28T04:41:00Z</dcterms:created>
  <dc:creator>H.Avetisyan</dc:creator>
  <dc:description/>
  <cp:keywords> </cp:keywords>
  <dc:language>en-US</dc:language>
  <cp:lastModifiedBy>Masis-Hamaynq</cp:lastModifiedBy>
  <cp:lastPrinted>2024-11-26T13:18:00Z</cp:lastPrinted>
  <dcterms:modified xsi:type="dcterms:W3CDTF">2025-09-25T10:35:00Z</dcterms:modified>
  <cp:revision>53</cp:revision>
  <dc:subject/>
  <dc:title/>
</cp:coreProperties>
</file>