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321E89">
        <w:rPr>
          <w:rFonts w:ascii="GHEA Grapalat" w:hAnsi="GHEA Grapalat"/>
          <w:b/>
          <w:i w:val="0"/>
          <w:sz w:val="24"/>
          <w:szCs w:val="24"/>
          <w:lang w:val="hy-AM"/>
        </w:rPr>
        <w:t>2</w:t>
      </w:r>
      <w:r w:rsidR="00FF6A7C" w:rsidRPr="00D611C8">
        <w:rPr>
          <w:rFonts w:ascii="GHEA Grapalat" w:hAnsi="GHEA Grapalat"/>
          <w:b/>
          <w:i w:val="0"/>
          <w:sz w:val="24"/>
          <w:szCs w:val="24"/>
        </w:rPr>
        <w:t xml:space="preserve"> of the decision of </w:t>
      </w:r>
      <w:r w:rsidR="00321E89">
        <w:rPr>
          <w:rFonts w:ascii="GHEA Grapalat" w:hAnsi="GHEA Grapalat"/>
          <w:b/>
          <w:i w:val="0"/>
          <w:sz w:val="24"/>
          <w:szCs w:val="24"/>
          <w:lang w:val="hy-AM"/>
        </w:rPr>
        <w:t>22</w:t>
      </w:r>
      <w:r w:rsidR="0020605A">
        <w:rPr>
          <w:rFonts w:ascii="GHEA Grapalat" w:hAnsi="GHEA Grapalat"/>
          <w:b/>
          <w:i w:val="0"/>
          <w:sz w:val="24"/>
          <w:szCs w:val="24"/>
          <w:lang w:val="hy-AM"/>
        </w:rPr>
        <w:t xml:space="preserve"> </w:t>
      </w:r>
      <w:r w:rsidR="00637A33">
        <w:rPr>
          <w:rFonts w:ascii="GHEA Grapalat" w:hAnsi="GHEA Grapalat"/>
          <w:b/>
          <w:i w:val="0"/>
          <w:sz w:val="24"/>
          <w:szCs w:val="24"/>
          <w:lang w:val="hy-AM"/>
        </w:rPr>
        <w:t>Junuary</w:t>
      </w:r>
      <w:r w:rsidR="00FF6A7C" w:rsidRPr="00D611C8">
        <w:rPr>
          <w:rFonts w:ascii="GHEA Grapalat" w:hAnsi="GHEA Grapalat"/>
          <w:b/>
          <w:i w:val="0"/>
          <w:sz w:val="24"/>
          <w:szCs w:val="24"/>
        </w:rPr>
        <w:t xml:space="preserve"> of 20</w:t>
      </w:r>
      <w:r w:rsidR="0054164F">
        <w:rPr>
          <w:rFonts w:ascii="GHEA Grapalat" w:hAnsi="GHEA Grapalat"/>
          <w:b/>
          <w:i w:val="0"/>
          <w:sz w:val="24"/>
          <w:szCs w:val="24"/>
        </w:rPr>
        <w:t>26</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HAEK-GHTsDzB-</w:t>
      </w:r>
      <w:bookmarkStart w:id="0" w:name="_GoBack"/>
      <w:bookmarkEnd w:id="0"/>
      <w:r w:rsidR="00637A33">
        <w:rPr>
          <w:rFonts w:ascii="GHEA Grapalat" w:hAnsi="GHEA Grapalat"/>
          <w:b/>
          <w:i w:val="0"/>
          <w:sz w:val="24"/>
          <w:szCs w:val="24"/>
          <w:lang w:val="en-US"/>
        </w:rPr>
        <w:t>2</w:t>
      </w:r>
      <w:r w:rsidR="00FF6A7C" w:rsidRPr="00BE6DD2">
        <w:rPr>
          <w:rFonts w:ascii="GHEA Grapalat" w:hAnsi="GHEA Grapalat"/>
          <w:b/>
          <w:i w:val="0"/>
          <w:sz w:val="24"/>
          <w:szCs w:val="24"/>
        </w:rPr>
        <w:t>/</w:t>
      </w:r>
      <w:r w:rsidR="00637A33">
        <w:rPr>
          <w:rFonts w:ascii="GHEA Grapalat" w:hAnsi="GHEA Grapalat"/>
          <w:b/>
          <w:i w:val="0"/>
          <w:sz w:val="24"/>
          <w:szCs w:val="24"/>
        </w:rPr>
        <w:t>2</w:t>
      </w:r>
      <w:r w:rsidR="0054164F">
        <w:rPr>
          <w:rFonts w:ascii="GHEA Grapalat" w:hAnsi="GHEA Grapalat"/>
          <w:b/>
          <w:i w:val="0"/>
          <w:sz w:val="24"/>
          <w:szCs w:val="24"/>
        </w:rPr>
        <w:t>6</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Pr="00D611C8">
        <w:rPr>
          <w:rFonts w:ascii="GHEA Grapalat" w:hAnsi="GHEA Grapalat"/>
          <w:b/>
          <w:i w:val="0"/>
          <w:sz w:val="24"/>
          <w:szCs w:val="24"/>
        </w:rPr>
        <w:t>ANPP</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54164F">
      <w:pPr>
        <w:ind w:firstLine="426"/>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54164F" w:rsidRPr="002A4F30">
        <w:rPr>
          <w:rFonts w:ascii="GHEA Grapalat" w:hAnsi="GHEA Grapalat"/>
          <w:b/>
          <w:color w:val="000000" w:themeColor="text1"/>
          <w:szCs w:val="20"/>
        </w:rPr>
        <w:t>control of welding seams of pipelines and equipment of the T</w:t>
      </w:r>
      <w:r w:rsidR="0054164F" w:rsidRPr="00324B0D">
        <w:rPr>
          <w:rFonts w:ascii="GHEA Grapalat" w:hAnsi="GHEA Grapalat"/>
          <w:b/>
          <w:color w:val="000000" w:themeColor="text1"/>
          <w:szCs w:val="20"/>
          <w:lang w:val="en-US"/>
        </w:rPr>
        <w:t>D</w:t>
      </w:r>
      <w:r w:rsidR="0054164F" w:rsidRPr="002A4F30">
        <w:rPr>
          <w:rFonts w:ascii="GHEA Grapalat" w:hAnsi="GHEA Grapalat"/>
          <w:b/>
          <w:color w:val="000000" w:themeColor="text1"/>
          <w:szCs w:val="20"/>
        </w:rPr>
        <w:t xml:space="preserve"> power unit </w:t>
      </w:r>
      <w:r w:rsidR="0054164F">
        <w:rPr>
          <w:rFonts w:ascii="GHEA Grapalat" w:hAnsi="GHEA Grapalat"/>
          <w:b/>
          <w:color w:val="000000" w:themeColor="text1"/>
          <w:szCs w:val="20"/>
        </w:rPr>
        <w:t>№</w:t>
      </w:r>
      <w:r w:rsidR="0054164F" w:rsidRPr="002A4F30">
        <w:rPr>
          <w:rFonts w:ascii="GHEA Grapalat" w:hAnsi="GHEA Grapalat"/>
          <w:b/>
          <w:color w:val="000000" w:themeColor="text1"/>
          <w:szCs w:val="20"/>
        </w:rPr>
        <w:t>2 of the Armenian NPP and non-destructive base metal methods</w:t>
      </w:r>
      <w:r w:rsidR="0054164F" w:rsidRPr="00FF6A7C">
        <w:rPr>
          <w:rFonts w:ascii="GHEA Grapalat" w:hAnsi="GHEA Grapalat"/>
          <w:sz w:val="22"/>
          <w:szCs w:val="22"/>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54164F">
        <w:rPr>
          <w:rFonts w:ascii="GHEA Grapalat" w:hAnsi="GHEA Grapalat"/>
          <w:b/>
          <w:i w:val="0"/>
          <w:spacing w:val="1"/>
          <w:sz w:val="22"/>
          <w:szCs w:val="22"/>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54164F">
        <w:rPr>
          <w:rFonts w:ascii="GHEA Grapalat" w:hAnsi="GHEA Grapalat"/>
          <w:b/>
          <w:i w:val="0"/>
          <w:spacing w:val="1"/>
          <w:sz w:val="22"/>
          <w:szCs w:val="22"/>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Pr>
          <w:rFonts w:ascii="GHEA Grapalat" w:hAnsi="GHEA Grapalat"/>
          <w:i w:val="0"/>
          <w:sz w:val="22"/>
          <w:szCs w:val="22"/>
          <w:lang w:val="ru-RU"/>
        </w:rPr>
        <w:t>«</w:t>
      </w:r>
      <w:r w:rsidRPr="00AB3974">
        <w:rPr>
          <w:rFonts w:ascii="GHEA Grapalat" w:hAnsi="GHEA Grapalat"/>
          <w:b/>
          <w:i w:val="0"/>
          <w:sz w:val="22"/>
          <w:szCs w:val="22"/>
        </w:rPr>
        <w:t>ANPP</w:t>
      </w:r>
      <w:r w:rsidR="0020605A">
        <w:rPr>
          <w:rFonts w:ascii="GHEA Grapalat" w:hAnsi="GHEA Grapalat"/>
          <w:b/>
          <w:i w:val="0"/>
          <w:sz w:val="22"/>
          <w:szCs w:val="22"/>
          <w:lang w:val="ru-RU"/>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Pr="002A4953" w:rsidRDefault="0011750F" w:rsidP="00FF6A7C">
      <w:pPr>
        <w:pStyle w:val="BodyTextIndent"/>
        <w:spacing w:line="240" w:lineRule="auto"/>
        <w:ind w:firstLine="567"/>
        <w:rPr>
          <w:rFonts w:ascii="GHEA Grapalat" w:hAnsi="GHEA Grapalat"/>
          <w:i w:val="0"/>
          <w:sz w:val="16"/>
          <w:szCs w:val="24"/>
        </w:rPr>
      </w:pPr>
    </w:p>
    <w:sectPr w:rsidR="0011750F" w:rsidRPr="002A4953" w:rsidSect="0054164F">
      <w:pgSz w:w="11906" w:h="16838" w:code="9"/>
      <w:pgMar w:top="426" w:right="566" w:bottom="568" w:left="709"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B71" w:rsidRDefault="00CF2B71">
      <w:r>
        <w:separator/>
      </w:r>
    </w:p>
  </w:endnote>
  <w:endnote w:type="continuationSeparator" w:id="0">
    <w:p w:rsidR="00CF2B71" w:rsidRDefault="00CF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B71" w:rsidRDefault="00CF2B71">
      <w:r>
        <w:separator/>
      </w:r>
    </w:p>
  </w:footnote>
  <w:footnote w:type="continuationSeparator" w:id="0">
    <w:p w:rsidR="00CF2B71" w:rsidRDefault="00CF2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1E89"/>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64F"/>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B71"/>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3778"/>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FB297-8E49-4D70-AF62-8B294E0B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20</cp:revision>
  <cp:lastPrinted>2017-05-25T08:11:00Z</cp:lastPrinted>
  <dcterms:created xsi:type="dcterms:W3CDTF">2017-09-12T09:15:00Z</dcterms:created>
  <dcterms:modified xsi:type="dcterms:W3CDTF">2026-01-22T06:33:00Z</dcterms:modified>
</cp:coreProperties>
</file>