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B1124" w:rsidRDefault="00EB1124" w:rsidP="009B335E">
      <w:pPr>
        <w:jc w:val="center"/>
        <w:rPr>
          <w:rFonts w:eastAsia="Calibri"/>
          <w:b/>
          <w:i/>
          <w:sz w:val="22"/>
          <w:szCs w:val="22"/>
        </w:rPr>
      </w:pPr>
      <w:r>
        <w:rPr>
          <w:rFonts w:eastAsia="Calibri"/>
          <w:b/>
          <w:i/>
          <w:sz w:val="22"/>
          <w:szCs w:val="22"/>
        </w:rPr>
        <w:t>ANNOUNCEMENT</w:t>
      </w:r>
    </w:p>
    <w:p w:rsidR="00EB1124" w:rsidRDefault="00EB1124" w:rsidP="00EB1124">
      <w:pPr>
        <w:ind w:left="283"/>
        <w:jc w:val="center"/>
        <w:rPr>
          <w:rFonts w:eastAsia="Calibri"/>
          <w:b/>
          <w:i/>
          <w:sz w:val="22"/>
          <w:szCs w:val="22"/>
        </w:rPr>
      </w:pPr>
      <w:r>
        <w:rPr>
          <w:rFonts w:eastAsia="Calibri"/>
          <w:b/>
          <w:i/>
          <w:sz w:val="22"/>
          <w:szCs w:val="22"/>
        </w:rPr>
        <w:t>On Request for Quotation</w:t>
      </w:r>
    </w:p>
    <w:p w:rsidR="00EB1124" w:rsidRDefault="00EB1124" w:rsidP="00EB1124">
      <w:pPr>
        <w:ind w:left="283"/>
        <w:jc w:val="center"/>
        <w:rPr>
          <w:rFonts w:ascii="Sylfaen" w:eastAsia="Calibri" w:hAnsi="Sylfaen"/>
          <w:b/>
          <w:i/>
          <w:sz w:val="20"/>
          <w:szCs w:val="20"/>
        </w:rPr>
      </w:pPr>
      <w:r>
        <w:rPr>
          <w:rFonts w:eastAsia="Calibri"/>
          <w:b/>
          <w:i/>
          <w:sz w:val="22"/>
          <w:szCs w:val="22"/>
        </w:rPr>
        <w:t>The text of this announcement is approved by the Decision N 1 of Reques</w:t>
      </w:r>
      <w:r w:rsidR="00995A30">
        <w:rPr>
          <w:rFonts w:eastAsia="Calibri"/>
          <w:b/>
          <w:i/>
          <w:sz w:val="22"/>
          <w:szCs w:val="22"/>
        </w:rPr>
        <w:t>t for Quotation Committee dated</w:t>
      </w:r>
      <w:r w:rsidR="00057502">
        <w:rPr>
          <w:rFonts w:eastAsia="Calibri"/>
          <w:b/>
          <w:i/>
          <w:sz w:val="22"/>
          <w:szCs w:val="22"/>
        </w:rPr>
        <w:t xml:space="preserve"> </w:t>
      </w:r>
      <w:r w:rsidR="0066239C" w:rsidRPr="0066239C">
        <w:rPr>
          <w:rFonts w:eastAsia="Calibri"/>
          <w:b/>
          <w:i/>
          <w:sz w:val="22"/>
          <w:szCs w:val="22"/>
        </w:rPr>
        <w:t>29</w:t>
      </w:r>
      <w:r w:rsidR="00FE399C" w:rsidRPr="00FE399C">
        <w:rPr>
          <w:rFonts w:ascii="Sylfaen" w:eastAsia="Calibri" w:hAnsi="Sylfaen"/>
          <w:b/>
          <w:i/>
          <w:sz w:val="22"/>
          <w:szCs w:val="22"/>
        </w:rPr>
        <w:t>.</w:t>
      </w:r>
      <w:r w:rsidR="005300D5" w:rsidRPr="005300D5">
        <w:rPr>
          <w:rFonts w:ascii="Sylfaen" w:eastAsia="Calibri" w:hAnsi="Sylfaen"/>
          <w:b/>
          <w:i/>
          <w:sz w:val="22"/>
          <w:szCs w:val="22"/>
        </w:rPr>
        <w:t>0</w:t>
      </w:r>
      <w:r w:rsidR="0066239C" w:rsidRPr="0066239C">
        <w:rPr>
          <w:rFonts w:ascii="Sylfaen" w:eastAsia="Calibri" w:hAnsi="Sylfaen"/>
          <w:b/>
          <w:i/>
          <w:sz w:val="22"/>
          <w:szCs w:val="22"/>
        </w:rPr>
        <w:t>1</w:t>
      </w:r>
      <w:r>
        <w:rPr>
          <w:rFonts w:eastAsia="Calibri"/>
          <w:b/>
          <w:i/>
          <w:sz w:val="22"/>
          <w:szCs w:val="22"/>
        </w:rPr>
        <w:t>.2</w:t>
      </w:r>
      <w:r w:rsidR="009C7493">
        <w:rPr>
          <w:rFonts w:eastAsia="Calibri"/>
          <w:b/>
          <w:i/>
          <w:sz w:val="22"/>
          <w:szCs w:val="22"/>
        </w:rPr>
        <w:t>02</w:t>
      </w:r>
      <w:r w:rsidR="0066239C" w:rsidRPr="0066239C">
        <w:rPr>
          <w:rFonts w:eastAsia="Calibri"/>
          <w:b/>
          <w:i/>
          <w:sz w:val="22"/>
          <w:szCs w:val="22"/>
        </w:rPr>
        <w:t>6</w:t>
      </w:r>
      <w:r w:rsidR="009C7493" w:rsidRPr="009C7493">
        <w:rPr>
          <w:rFonts w:eastAsia="Calibri"/>
          <w:b/>
          <w:i/>
          <w:sz w:val="22"/>
          <w:szCs w:val="22"/>
        </w:rPr>
        <w:t xml:space="preserve"> </w:t>
      </w:r>
      <w:r>
        <w:rPr>
          <w:rFonts w:eastAsia="Calibri"/>
          <w:b/>
          <w:i/>
          <w:sz w:val="22"/>
          <w:szCs w:val="22"/>
        </w:rPr>
        <w:t xml:space="preserve"> and is being published of the Law of the Republic of </w:t>
      </w:r>
      <w:r w:rsidRPr="00336D0E">
        <w:rPr>
          <w:rFonts w:ascii="Sylfaen" w:eastAsia="Calibri" w:hAnsi="Sylfaen"/>
          <w:b/>
          <w:i/>
          <w:sz w:val="20"/>
          <w:szCs w:val="20"/>
        </w:rPr>
        <w:t>Armenia "On Procurement".</w:t>
      </w:r>
    </w:p>
    <w:p w:rsidR="009B335E" w:rsidRPr="00336D0E" w:rsidRDefault="009B335E" w:rsidP="00EB1124">
      <w:pPr>
        <w:ind w:left="283"/>
        <w:jc w:val="center"/>
        <w:rPr>
          <w:rFonts w:ascii="Sylfaen" w:eastAsia="Calibri" w:hAnsi="Sylfaen"/>
          <w:b/>
          <w:i/>
          <w:sz w:val="20"/>
          <w:szCs w:val="20"/>
        </w:rPr>
      </w:pPr>
    </w:p>
    <w:p w:rsidR="00136400" w:rsidRPr="009A1B24" w:rsidRDefault="00EB1124" w:rsidP="00136400">
      <w:pPr>
        <w:keepNext/>
        <w:jc w:val="center"/>
        <w:outlineLvl w:val="2"/>
        <w:rPr>
          <w:rFonts w:ascii="GHEA Grapalat" w:hAnsi="GHEA Grapalat"/>
          <w:u w:val="single"/>
        </w:rPr>
      </w:pPr>
      <w:r w:rsidRPr="00336D0E">
        <w:rPr>
          <w:rFonts w:ascii="Sylfaen" w:hAnsi="Sylfaen"/>
          <w:b/>
          <w:sz w:val="20"/>
          <w:szCs w:val="20"/>
          <w:lang w:val="en-AU"/>
        </w:rPr>
        <w:t xml:space="preserve">Code of the Request for Quotation: RA </w:t>
      </w:r>
      <w:r w:rsidR="003100FC">
        <w:rPr>
          <w:rFonts w:ascii="Sylfaen" w:hAnsi="Sylfaen"/>
          <w:b/>
          <w:sz w:val="22"/>
          <w:lang w:val="af-ZA"/>
        </w:rPr>
        <w:t>GMMH-GHTsDzB-2</w:t>
      </w:r>
      <w:r w:rsidR="009A1B24" w:rsidRPr="009A1B24">
        <w:rPr>
          <w:rFonts w:ascii="Sylfaen" w:hAnsi="Sylfaen"/>
          <w:b/>
          <w:sz w:val="22"/>
        </w:rPr>
        <w:t>6</w:t>
      </w:r>
      <w:r w:rsidR="003100FC">
        <w:rPr>
          <w:rFonts w:ascii="Sylfaen" w:hAnsi="Sylfaen"/>
          <w:b/>
          <w:sz w:val="22"/>
          <w:lang w:val="af-ZA"/>
        </w:rPr>
        <w:t>/0</w:t>
      </w:r>
      <w:r w:rsidR="009A1B24" w:rsidRPr="009A1B24">
        <w:rPr>
          <w:rFonts w:ascii="Sylfaen" w:hAnsi="Sylfaen"/>
          <w:b/>
          <w:sz w:val="22"/>
        </w:rPr>
        <w:t>4</w:t>
      </w:r>
    </w:p>
    <w:p w:rsidR="009B335E" w:rsidRPr="00336D0E" w:rsidRDefault="009B335E" w:rsidP="00136400">
      <w:pPr>
        <w:keepNext/>
        <w:jc w:val="center"/>
        <w:outlineLvl w:val="2"/>
        <w:rPr>
          <w:rFonts w:ascii="Sylfaen" w:eastAsia="Calibri" w:hAnsi="Sylfaen"/>
          <w:b/>
          <w:sz w:val="20"/>
          <w:szCs w:val="20"/>
        </w:rPr>
      </w:pPr>
    </w:p>
    <w:p w:rsidR="00057502" w:rsidRPr="0057354D" w:rsidRDefault="00057502" w:rsidP="00EB1124">
      <w:pPr>
        <w:ind w:firstLine="720"/>
        <w:jc w:val="both"/>
        <w:rPr>
          <w:rFonts w:eastAsia="Calibri"/>
          <w:sz w:val="22"/>
          <w:szCs w:val="22"/>
        </w:rPr>
      </w:pPr>
      <w:r w:rsidRPr="00057502">
        <w:rPr>
          <w:rFonts w:eastAsia="Calibri"/>
          <w:sz w:val="22"/>
          <w:szCs w:val="22"/>
        </w:rPr>
        <w:t>Customer: the municipality of Martuni, which is located in</w:t>
      </w:r>
      <w:r w:rsidR="00397EE6">
        <w:rPr>
          <w:rFonts w:eastAsia="Calibri"/>
          <w:sz w:val="22"/>
          <w:szCs w:val="22"/>
        </w:rPr>
        <w:t xml:space="preserve"> region of Gegharkunik a</w:t>
      </w:r>
      <w:r w:rsidRPr="00057502">
        <w:rPr>
          <w:rFonts w:eastAsia="Calibri"/>
          <w:sz w:val="22"/>
          <w:szCs w:val="22"/>
        </w:rPr>
        <w:t xml:space="preserve">t the address, </w:t>
      </w:r>
      <w:r w:rsidR="00397EE6">
        <w:rPr>
          <w:rFonts w:eastAsia="Calibri"/>
          <w:sz w:val="22"/>
          <w:szCs w:val="22"/>
        </w:rPr>
        <w:t xml:space="preserve">Martuni, </w:t>
      </w:r>
      <w:r w:rsidRPr="00057502">
        <w:rPr>
          <w:rFonts w:eastAsia="Calibri"/>
          <w:sz w:val="22"/>
          <w:szCs w:val="22"/>
        </w:rPr>
        <w:t>Shahumyan 2, announces a request for quotations, which is carried out in one stage - Armeps electronic procurement (www.armeps.am) through the system:</w:t>
      </w:r>
    </w:p>
    <w:p w:rsidR="008B316B" w:rsidRPr="0028460B" w:rsidRDefault="008B316B" w:rsidP="005300D5">
      <w:pPr>
        <w:pStyle w:val="HTMLPreformatted"/>
        <w:shd w:val="clear" w:color="auto" w:fill="F8F9FA"/>
        <w:jc w:val="both"/>
        <w:rPr>
          <w:rStyle w:val="y2iqfc"/>
          <w:rFonts w:ascii="inherit" w:hAnsi="inherit"/>
          <w:color w:val="202124"/>
          <w:sz w:val="22"/>
          <w:szCs w:val="22"/>
          <w:lang w:val="en-US"/>
        </w:rPr>
      </w:pPr>
      <w:r w:rsidRPr="0028460B">
        <w:rPr>
          <w:rStyle w:val="y2iqfc"/>
          <w:rFonts w:ascii="inherit" w:hAnsi="inherit"/>
          <w:color w:val="202124"/>
          <w:sz w:val="22"/>
          <w:szCs w:val="22"/>
          <w:lang w:val="en-US"/>
        </w:rPr>
        <w:t>As a result of this procedure, the selected participant will be offered to sign in accordance with the established procedure.</w:t>
      </w:r>
    </w:p>
    <w:p w:rsidR="008B316B" w:rsidRPr="008B316B" w:rsidRDefault="008B316B" w:rsidP="005300D5">
      <w:pPr>
        <w:pStyle w:val="HTMLPreformatted"/>
        <w:shd w:val="clear" w:color="auto" w:fill="F8F9FA"/>
        <w:jc w:val="both"/>
        <w:rPr>
          <w:rFonts w:ascii="inherit" w:hAnsi="inherit"/>
          <w:color w:val="202124"/>
          <w:sz w:val="22"/>
          <w:szCs w:val="22"/>
          <w:lang w:val="en-US"/>
        </w:rPr>
      </w:pPr>
      <w:r w:rsidRPr="0028460B">
        <w:rPr>
          <w:rStyle w:val="y2iqfc"/>
          <w:rFonts w:ascii="inherit" w:hAnsi="inherit"/>
          <w:color w:val="202124"/>
          <w:sz w:val="22"/>
          <w:szCs w:val="22"/>
          <w:lang w:val="en-US"/>
        </w:rPr>
        <w:t>Preparation of projects "</w:t>
      </w:r>
      <w:r w:rsidR="005B6CA1" w:rsidRPr="005B6CA1">
        <w:rPr>
          <w:lang w:val="en-US"/>
        </w:rPr>
        <w:t xml:space="preserve"> </w:t>
      </w:r>
      <w:r w:rsidR="005B6CA1" w:rsidRPr="005B6CA1">
        <w:rPr>
          <w:rStyle w:val="y2iqfc"/>
          <w:rFonts w:ascii="inherit" w:hAnsi="inherit"/>
          <w:color w:val="202124"/>
          <w:sz w:val="22"/>
          <w:szCs w:val="22"/>
          <w:lang w:val="en-US"/>
        </w:rPr>
        <w:t xml:space="preserve">Contract for providing expertise of </w:t>
      </w:r>
      <w:r w:rsidR="00D860D8" w:rsidRPr="00D860D8">
        <w:rPr>
          <w:rStyle w:val="y2iqfc"/>
          <w:rFonts w:ascii="inherit" w:hAnsi="inherit"/>
          <w:color w:val="202124"/>
          <w:sz w:val="22"/>
          <w:szCs w:val="22"/>
          <w:lang w:val="en-US"/>
        </w:rPr>
        <w:t xml:space="preserve">Procurement of "Vehicle Rental for Passenger Transportation" Services for the Needs of Martuni Municipality of Gegharkunik Marz of the Republic of Armenia </w:t>
      </w:r>
      <w:r w:rsidRPr="0028460B">
        <w:rPr>
          <w:rStyle w:val="y2iqfc"/>
          <w:rFonts w:ascii="Times New Roman" w:hAnsi="Times New Roman" w:cs="Times New Roman"/>
          <w:color w:val="202124"/>
          <w:sz w:val="22"/>
          <w:szCs w:val="22"/>
          <w:lang w:val="en-US"/>
        </w:rPr>
        <w:t>(hereinafter referred to as the contract)</w:t>
      </w:r>
      <w:r w:rsidRPr="0028460B">
        <w:rPr>
          <w:rStyle w:val="y2iqfc"/>
          <w:rFonts w:ascii="inherit" w:hAnsi="inherit"/>
          <w:color w:val="202124"/>
          <w:sz w:val="22"/>
          <w:szCs w:val="22"/>
          <w:lang w:val="en-US"/>
        </w:rPr>
        <w:t>.</w:t>
      </w:r>
    </w:p>
    <w:p w:rsidR="00EB1124" w:rsidRDefault="00EB1124" w:rsidP="00EB1124">
      <w:pPr>
        <w:ind w:firstLine="720"/>
        <w:jc w:val="both"/>
        <w:rPr>
          <w:rFonts w:eastAsia="Calibri"/>
          <w:sz w:val="22"/>
          <w:szCs w:val="22"/>
        </w:rPr>
      </w:pPr>
      <w:r>
        <w:rPr>
          <w:rFonts w:eastAsia="Calibri"/>
          <w:sz w:val="22"/>
          <w:szCs w:val="22"/>
        </w:rPr>
        <w:t>According to the terms of Article 7 of the RA Law “On Procurement”, all persons or entities, irrespective of being a foreigner, a foreign entity or a stateless person, has the qual right to participate in request for quotation.</w:t>
      </w:r>
    </w:p>
    <w:p w:rsidR="00EB1124" w:rsidRDefault="00EB1124" w:rsidP="00EB1124">
      <w:pPr>
        <w:ind w:firstLine="720"/>
        <w:jc w:val="both"/>
        <w:rPr>
          <w:rFonts w:eastAsia="Calibri"/>
          <w:sz w:val="22"/>
          <w:szCs w:val="22"/>
        </w:rPr>
      </w:pPr>
      <w:r>
        <w:rPr>
          <w:rFonts w:ascii="Sylfaen" w:eastAsia="Calibri" w:hAnsi="Sylfaen"/>
          <w:sz w:val="22"/>
          <w:szCs w:val="22"/>
        </w:rPr>
        <w:t>Qualification criteria for persons not having the right to participate in the request for quotation, as well as for participants and documents for evaluating those criteria are defined by the invitation of this procedure.</w:t>
      </w:r>
    </w:p>
    <w:p w:rsidR="00EB1124" w:rsidRDefault="00EB1124" w:rsidP="00EB1124">
      <w:pPr>
        <w:ind w:firstLine="720"/>
        <w:jc w:val="both"/>
        <w:rPr>
          <w:rFonts w:eastAsia="Calibri"/>
          <w:sz w:val="22"/>
          <w:szCs w:val="22"/>
        </w:rPr>
      </w:pPr>
      <w:r>
        <w:rPr>
          <w:rFonts w:eastAsia="Calibri"/>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EB1124" w:rsidRDefault="00EB1124" w:rsidP="00EB1124">
      <w:pPr>
        <w:ind w:firstLine="720"/>
        <w:jc w:val="both"/>
        <w:rPr>
          <w:rFonts w:eastAsia="Calibri"/>
          <w:sz w:val="22"/>
          <w:szCs w:val="22"/>
        </w:rPr>
      </w:pPr>
      <w:r>
        <w:rPr>
          <w:rFonts w:eastAsia="Calibri"/>
          <w:sz w:val="22"/>
          <w:szCs w:val="22"/>
        </w:rPr>
        <w:t xml:space="preserve">To receive the invitation of the request for quotation in hard copy it is required to apply to the Client on the </w:t>
      </w:r>
      <w:r w:rsidR="009A1B24" w:rsidRPr="009A1B24">
        <w:rPr>
          <w:rFonts w:eastAsia="Calibri"/>
          <w:sz w:val="22"/>
          <w:szCs w:val="22"/>
        </w:rPr>
        <w:t>8</w:t>
      </w:r>
      <w:r>
        <w:rPr>
          <w:rFonts w:eastAsia="Calibri"/>
          <w:sz w:val="22"/>
          <w:szCs w:val="22"/>
          <w:vertAlign w:val="superscript"/>
        </w:rPr>
        <w:t>th</w:t>
      </w:r>
      <w:r>
        <w:rPr>
          <w:rFonts w:eastAsia="Calibri"/>
          <w:sz w:val="22"/>
          <w:szCs w:val="22"/>
        </w:rPr>
        <w:t xml:space="preserve"> day as from the day of publication of the announcement, at </w:t>
      </w:r>
      <w:r w:rsidR="009A1B24">
        <w:rPr>
          <w:rFonts w:eastAsia="Calibri"/>
          <w:sz w:val="22"/>
          <w:szCs w:val="22"/>
        </w:rPr>
        <w:t>10:30</w:t>
      </w:r>
      <w:r>
        <w:rPr>
          <w:rFonts w:eastAsia="Calibri"/>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rsidR="00EB1124" w:rsidRDefault="00EB1124" w:rsidP="00EB1124">
      <w:pPr>
        <w:ind w:firstLine="720"/>
        <w:jc w:val="both"/>
        <w:rPr>
          <w:rFonts w:eastAsia="Calibri"/>
          <w:sz w:val="22"/>
          <w:szCs w:val="22"/>
        </w:rPr>
      </w:pPr>
      <w:r>
        <w:rPr>
          <w:rFonts w:eastAsia="Calibri"/>
          <w:sz w:val="22"/>
          <w:szCs w:val="22"/>
        </w:rPr>
        <w:t>In case of getting a request for providing the invitation electronically, the Client shall ensure the provision of invitation electronically within the working day following the day of receipt of such a request.</w:t>
      </w:r>
    </w:p>
    <w:p w:rsidR="00EB1124" w:rsidRDefault="00EB1124" w:rsidP="00EB1124">
      <w:pPr>
        <w:ind w:firstLine="720"/>
        <w:jc w:val="both"/>
        <w:rPr>
          <w:rFonts w:eastAsia="Calibri"/>
          <w:sz w:val="22"/>
          <w:szCs w:val="22"/>
        </w:rPr>
      </w:pPr>
      <w:r>
        <w:rPr>
          <w:rFonts w:eastAsia="Calibri"/>
          <w:sz w:val="22"/>
          <w:szCs w:val="22"/>
        </w:rPr>
        <w:t xml:space="preserve">Not getting an invitation in the prescribed order shall not restrict the right of the participant to participate in this procedure. </w:t>
      </w:r>
    </w:p>
    <w:p w:rsidR="00EB1124" w:rsidRDefault="00EB1124" w:rsidP="00EB1124">
      <w:pPr>
        <w:ind w:firstLine="720"/>
        <w:jc w:val="both"/>
        <w:rPr>
          <w:rFonts w:eastAsia="Calibri"/>
          <w:sz w:val="22"/>
          <w:szCs w:val="22"/>
        </w:rPr>
      </w:pPr>
      <w:r>
        <w:rPr>
          <w:rFonts w:eastAsia="Calibri"/>
          <w:sz w:val="22"/>
          <w:szCs w:val="22"/>
        </w:rPr>
        <w:t xml:space="preserve">The bids for the request for quotation should be submitted electronically via </w:t>
      </w:r>
      <w:hyperlink r:id="rId4" w:history="1">
        <w:r>
          <w:rPr>
            <w:rStyle w:val="Hyperlink"/>
            <w:rFonts w:eastAsia="Calibri"/>
            <w:sz w:val="22"/>
            <w:szCs w:val="22"/>
          </w:rPr>
          <w:t>www.armeps.am</w:t>
        </w:r>
      </w:hyperlink>
      <w:r>
        <w:rPr>
          <w:rFonts w:eastAsia="Calibri"/>
          <w:sz w:val="22"/>
          <w:szCs w:val="22"/>
        </w:rPr>
        <w:t xml:space="preserve"> system on the </w:t>
      </w:r>
      <w:r w:rsidR="009A1B24" w:rsidRPr="009A1B24">
        <w:rPr>
          <w:rFonts w:eastAsia="Calibri"/>
          <w:sz w:val="22"/>
          <w:szCs w:val="22"/>
        </w:rPr>
        <w:t>8</w:t>
      </w:r>
      <w:r>
        <w:rPr>
          <w:rFonts w:eastAsia="Calibri"/>
          <w:sz w:val="22"/>
          <w:szCs w:val="22"/>
          <w:vertAlign w:val="superscript"/>
        </w:rPr>
        <w:t>th</w:t>
      </w:r>
      <w:r>
        <w:rPr>
          <w:rFonts w:eastAsia="Calibri"/>
          <w:sz w:val="22"/>
          <w:szCs w:val="22"/>
        </w:rPr>
        <w:t xml:space="preserve"> day as from the day of publication of the announcement, at </w:t>
      </w:r>
      <w:r w:rsidR="009A1B24">
        <w:rPr>
          <w:rFonts w:eastAsia="Calibri"/>
          <w:sz w:val="22"/>
          <w:szCs w:val="22"/>
        </w:rPr>
        <w:t>10:30</w:t>
      </w:r>
      <w:r>
        <w:rPr>
          <w:rFonts w:eastAsia="Calibri"/>
          <w:sz w:val="22"/>
          <w:szCs w:val="22"/>
        </w:rPr>
        <w:t>, on The bids can be submitted in English and Russian, besides Armenian.</w:t>
      </w:r>
      <w:r>
        <w:rPr>
          <w:rFonts w:eastAsia="Calibri"/>
          <w:b/>
          <w:sz w:val="22"/>
          <w:szCs w:val="22"/>
        </w:rPr>
        <w:t xml:space="preserve"> </w:t>
      </w:r>
    </w:p>
    <w:p w:rsidR="00EB1124" w:rsidRDefault="00EB1124" w:rsidP="00EB1124">
      <w:pPr>
        <w:ind w:firstLine="720"/>
        <w:jc w:val="both"/>
        <w:rPr>
          <w:rFonts w:eastAsia="Calibri"/>
          <w:sz w:val="22"/>
          <w:szCs w:val="22"/>
        </w:rPr>
      </w:pPr>
      <w:r>
        <w:rPr>
          <w:rFonts w:eastAsia="Calibri"/>
          <w:sz w:val="22"/>
          <w:szCs w:val="22"/>
        </w:rPr>
        <w:t xml:space="preserve">The bid opening will be carried out electronically via </w:t>
      </w:r>
      <w:hyperlink r:id="rId5" w:history="1">
        <w:r>
          <w:rPr>
            <w:rStyle w:val="Hyperlink"/>
            <w:rFonts w:eastAsia="Calibri"/>
            <w:sz w:val="22"/>
            <w:szCs w:val="22"/>
          </w:rPr>
          <w:t>www.armeps.am</w:t>
        </w:r>
      </w:hyperlink>
      <w:r>
        <w:rPr>
          <w:rFonts w:eastAsia="Calibri"/>
          <w:sz w:val="22"/>
          <w:szCs w:val="22"/>
        </w:rPr>
        <w:t xml:space="preserve"> system on the </w:t>
      </w:r>
      <w:r w:rsidR="009A1B24" w:rsidRPr="009A1B24">
        <w:rPr>
          <w:rFonts w:eastAsia="Calibri"/>
          <w:sz w:val="22"/>
          <w:szCs w:val="22"/>
        </w:rPr>
        <w:t>8</w:t>
      </w:r>
      <w:r>
        <w:rPr>
          <w:rFonts w:eastAsia="Calibri"/>
          <w:sz w:val="22"/>
          <w:szCs w:val="22"/>
          <w:vertAlign w:val="superscript"/>
        </w:rPr>
        <w:t>th</w:t>
      </w:r>
      <w:r>
        <w:rPr>
          <w:rFonts w:eastAsia="Calibri"/>
          <w:sz w:val="22"/>
          <w:szCs w:val="22"/>
        </w:rPr>
        <w:t xml:space="preserve"> day as from the day of publication of the announcement, at </w:t>
      </w:r>
      <w:r w:rsidR="009A1B24">
        <w:rPr>
          <w:rFonts w:eastAsia="Calibri"/>
          <w:sz w:val="22"/>
          <w:szCs w:val="22"/>
        </w:rPr>
        <w:t>10:30</w:t>
      </w:r>
      <w:r>
        <w:rPr>
          <w:rFonts w:eastAsia="Calibri"/>
          <w:sz w:val="22"/>
          <w:szCs w:val="22"/>
        </w:rPr>
        <w:t xml:space="preserve">.  </w:t>
      </w:r>
    </w:p>
    <w:p w:rsidR="001152E9" w:rsidRPr="001152E9" w:rsidRDefault="00EB1124" w:rsidP="00C04E31">
      <w:pPr>
        <w:ind w:firstLine="720"/>
        <w:jc w:val="both"/>
        <w:rPr>
          <w:rFonts w:eastAsia="Calibri"/>
          <w:sz w:val="22"/>
          <w:szCs w:val="22"/>
        </w:rPr>
      </w:pPr>
      <w:r>
        <w:rPr>
          <w:rFonts w:eastAsia="Calibri"/>
          <w:sz w:val="22"/>
          <w:szCs w:val="22"/>
        </w:rPr>
        <w:t>For further information regarding this an</w:t>
      </w:r>
      <w:r w:rsidR="001152E9">
        <w:rPr>
          <w:rFonts w:eastAsia="Calibri"/>
          <w:sz w:val="22"/>
          <w:szCs w:val="22"/>
        </w:rPr>
        <w:t xml:space="preserve">nouncement you can apply to </w:t>
      </w:r>
      <w:r w:rsidR="00C91525">
        <w:rPr>
          <w:rFonts w:eastAsia="Calibri"/>
          <w:sz w:val="22"/>
          <w:szCs w:val="22"/>
        </w:rPr>
        <w:t>Edwin Grigoryan</w:t>
      </w:r>
    </w:p>
    <w:p w:rsidR="00EB1124" w:rsidRDefault="00EB1124" w:rsidP="00C04E31">
      <w:pPr>
        <w:ind w:firstLine="720"/>
        <w:jc w:val="both"/>
        <w:rPr>
          <w:rFonts w:eastAsia="Calibri"/>
          <w:sz w:val="22"/>
          <w:szCs w:val="22"/>
        </w:rPr>
      </w:pPr>
      <w:r>
        <w:rPr>
          <w:rFonts w:eastAsia="Calibri"/>
          <w:sz w:val="22"/>
          <w:szCs w:val="22"/>
        </w:rPr>
        <w:t xml:space="preserve">Secretary to the Evaluation Committee. </w:t>
      </w:r>
    </w:p>
    <w:p w:rsidR="00C42F4C" w:rsidRDefault="00C42F4C" w:rsidP="00EB1124">
      <w:pPr>
        <w:ind w:firstLine="720"/>
        <w:jc w:val="both"/>
        <w:rPr>
          <w:rFonts w:eastAsia="Calibri"/>
          <w:sz w:val="22"/>
          <w:szCs w:val="22"/>
        </w:rPr>
      </w:pPr>
    </w:p>
    <w:p w:rsidR="00EB1124" w:rsidRPr="00C42F4C" w:rsidRDefault="00EB1124"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Tel: </w:t>
      </w:r>
      <w:r w:rsidR="00C91525">
        <w:rPr>
          <w:rFonts w:ascii="Sylfaen" w:hAnsi="Sylfaen"/>
          <w:b/>
          <w:bCs/>
          <w:i/>
          <w:sz w:val="20"/>
          <w:szCs w:val="20"/>
          <w:lang w:val="af-ZA"/>
        </w:rPr>
        <w:t>+37477270194</w:t>
      </w:r>
    </w:p>
    <w:p w:rsidR="00EB1124" w:rsidRPr="00C42F4C" w:rsidRDefault="00014E01" w:rsidP="00C42F4C">
      <w:pPr>
        <w:ind w:firstLine="720"/>
        <w:jc w:val="center"/>
        <w:rPr>
          <w:rFonts w:ascii="Sylfaen" w:eastAsia="Calibri" w:hAnsi="Sylfaen"/>
          <w:b/>
          <w:i/>
          <w:sz w:val="20"/>
          <w:szCs w:val="20"/>
        </w:rPr>
      </w:pPr>
      <w:r w:rsidRPr="00C42F4C">
        <w:rPr>
          <w:rFonts w:ascii="Sylfaen" w:eastAsia="Calibri" w:hAnsi="Sylfaen"/>
          <w:b/>
          <w:i/>
          <w:sz w:val="20"/>
          <w:szCs w:val="20"/>
        </w:rPr>
        <w:t xml:space="preserve">Email: </w:t>
      </w:r>
      <w:r w:rsidR="009C7493" w:rsidRPr="00C42F4C">
        <w:rPr>
          <w:rFonts w:ascii="Sylfaen" w:hAnsi="Sylfaen"/>
          <w:b/>
          <w:i/>
          <w:sz w:val="20"/>
          <w:szCs w:val="20"/>
          <w:lang w:val="hy-AM"/>
        </w:rPr>
        <w:t>martunignum@mail.ru</w:t>
      </w:r>
    </w:p>
    <w:p w:rsidR="00EB1124" w:rsidRPr="00C42F4C" w:rsidRDefault="00EB1124" w:rsidP="00C42F4C">
      <w:pPr>
        <w:ind w:firstLine="720"/>
        <w:jc w:val="center"/>
        <w:rPr>
          <w:rFonts w:ascii="Sylfaen" w:eastAsia="Calibri" w:hAnsi="Sylfaen"/>
          <w:b/>
          <w:i/>
          <w:sz w:val="20"/>
          <w:szCs w:val="20"/>
        </w:rPr>
      </w:pPr>
      <w:r w:rsidRPr="00C42F4C">
        <w:rPr>
          <w:rFonts w:ascii="Sylfaen" w:eastAsia="Calibri" w:hAnsi="Sylfaen"/>
          <w:b/>
          <w:i/>
          <w:sz w:val="20"/>
          <w:szCs w:val="20"/>
        </w:rPr>
        <w:t>Client: Municipality of Martuni</w:t>
      </w:r>
    </w:p>
    <w:p w:rsidR="001C4655" w:rsidRPr="00C42F4C" w:rsidRDefault="001C4655" w:rsidP="00C42F4C">
      <w:pPr>
        <w:jc w:val="center"/>
        <w:rPr>
          <w:rFonts w:ascii="Sylfaen" w:hAnsi="Sylfaen"/>
          <w:i/>
          <w:sz w:val="20"/>
          <w:szCs w:val="20"/>
        </w:rPr>
      </w:pPr>
    </w:p>
    <w:sectPr w:rsidR="001C4655" w:rsidRPr="00C42F4C" w:rsidSect="001C46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B1124"/>
    <w:rsid w:val="00010FC6"/>
    <w:rsid w:val="00014E01"/>
    <w:rsid w:val="00020327"/>
    <w:rsid w:val="000428FD"/>
    <w:rsid w:val="0005038C"/>
    <w:rsid w:val="00057502"/>
    <w:rsid w:val="0009665D"/>
    <w:rsid w:val="000A0316"/>
    <w:rsid w:val="00106F3D"/>
    <w:rsid w:val="001152E9"/>
    <w:rsid w:val="00136400"/>
    <w:rsid w:val="001758CC"/>
    <w:rsid w:val="0018619F"/>
    <w:rsid w:val="001C4655"/>
    <w:rsid w:val="001D3F49"/>
    <w:rsid w:val="00212494"/>
    <w:rsid w:val="00223E28"/>
    <w:rsid w:val="0028460B"/>
    <w:rsid w:val="002A4378"/>
    <w:rsid w:val="002E3150"/>
    <w:rsid w:val="003100FC"/>
    <w:rsid w:val="00336D0E"/>
    <w:rsid w:val="0034394C"/>
    <w:rsid w:val="00397EE6"/>
    <w:rsid w:val="003A38C9"/>
    <w:rsid w:val="003E417D"/>
    <w:rsid w:val="00404B23"/>
    <w:rsid w:val="0045767A"/>
    <w:rsid w:val="004A1518"/>
    <w:rsid w:val="004B7D32"/>
    <w:rsid w:val="004D0B67"/>
    <w:rsid w:val="005175B9"/>
    <w:rsid w:val="005300D5"/>
    <w:rsid w:val="0053407D"/>
    <w:rsid w:val="00572F84"/>
    <w:rsid w:val="0057354D"/>
    <w:rsid w:val="005908C0"/>
    <w:rsid w:val="005B6CA1"/>
    <w:rsid w:val="00603E0E"/>
    <w:rsid w:val="00626325"/>
    <w:rsid w:val="0066239C"/>
    <w:rsid w:val="00742ECE"/>
    <w:rsid w:val="0079236A"/>
    <w:rsid w:val="007A03BB"/>
    <w:rsid w:val="007D7E87"/>
    <w:rsid w:val="00802DED"/>
    <w:rsid w:val="008B316B"/>
    <w:rsid w:val="008C2633"/>
    <w:rsid w:val="008D22F9"/>
    <w:rsid w:val="009514BF"/>
    <w:rsid w:val="0099534A"/>
    <w:rsid w:val="00995A30"/>
    <w:rsid w:val="009A1B24"/>
    <w:rsid w:val="009B335E"/>
    <w:rsid w:val="009C7493"/>
    <w:rsid w:val="009F035D"/>
    <w:rsid w:val="00A64366"/>
    <w:rsid w:val="00A710C8"/>
    <w:rsid w:val="00A847D3"/>
    <w:rsid w:val="00A9027F"/>
    <w:rsid w:val="00B02293"/>
    <w:rsid w:val="00B309E2"/>
    <w:rsid w:val="00B30A7B"/>
    <w:rsid w:val="00B97329"/>
    <w:rsid w:val="00BD1A86"/>
    <w:rsid w:val="00BF44DF"/>
    <w:rsid w:val="00C04E31"/>
    <w:rsid w:val="00C42F4C"/>
    <w:rsid w:val="00C91525"/>
    <w:rsid w:val="00CD1F3B"/>
    <w:rsid w:val="00D07123"/>
    <w:rsid w:val="00D3515D"/>
    <w:rsid w:val="00D46AFA"/>
    <w:rsid w:val="00D73A8F"/>
    <w:rsid w:val="00D860D8"/>
    <w:rsid w:val="00D86BE2"/>
    <w:rsid w:val="00DF0A33"/>
    <w:rsid w:val="00DF2AEC"/>
    <w:rsid w:val="00E06C4C"/>
    <w:rsid w:val="00E72FE2"/>
    <w:rsid w:val="00E869D6"/>
    <w:rsid w:val="00E937DC"/>
    <w:rsid w:val="00EB1124"/>
    <w:rsid w:val="00F634E2"/>
    <w:rsid w:val="00F65871"/>
    <w:rsid w:val="00F75671"/>
    <w:rsid w:val="00F76740"/>
    <w:rsid w:val="00F8097F"/>
    <w:rsid w:val="00F927B1"/>
    <w:rsid w:val="00FE399C"/>
    <w:rsid w:val="00FE4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4CB08"/>
  <w15:docId w15:val="{4B6E5047-4A5A-4BBD-9977-A71DEA301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12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B1124"/>
    <w:rPr>
      <w:color w:val="0000FF"/>
      <w:u w:val="single"/>
    </w:rPr>
  </w:style>
  <w:style w:type="paragraph" w:styleId="HTMLPreformatted">
    <w:name w:val="HTML Preformatted"/>
    <w:basedOn w:val="Normal"/>
    <w:link w:val="HTMLPreformattedChar"/>
    <w:uiPriority w:val="99"/>
    <w:semiHidden/>
    <w:unhideWhenUsed/>
    <w:rsid w:val="009C74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C7493"/>
    <w:rPr>
      <w:rFonts w:ascii="Courier New" w:eastAsia="Times New Roman" w:hAnsi="Courier New" w:cs="Courier New"/>
      <w:sz w:val="20"/>
      <w:szCs w:val="20"/>
      <w:lang w:eastAsia="ru-RU"/>
    </w:rPr>
  </w:style>
  <w:style w:type="character" w:customStyle="1" w:styleId="y2iqfc">
    <w:name w:val="y2iqfc"/>
    <w:basedOn w:val="DefaultParagraphFont"/>
    <w:rsid w:val="009C7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446">
      <w:bodyDiv w:val="1"/>
      <w:marLeft w:val="0"/>
      <w:marRight w:val="0"/>
      <w:marTop w:val="0"/>
      <w:marBottom w:val="0"/>
      <w:divBdr>
        <w:top w:val="none" w:sz="0" w:space="0" w:color="auto"/>
        <w:left w:val="none" w:sz="0" w:space="0" w:color="auto"/>
        <w:bottom w:val="none" w:sz="0" w:space="0" w:color="auto"/>
        <w:right w:val="none" w:sz="0" w:space="0" w:color="auto"/>
      </w:divBdr>
    </w:div>
    <w:div w:id="138112748">
      <w:bodyDiv w:val="1"/>
      <w:marLeft w:val="0"/>
      <w:marRight w:val="0"/>
      <w:marTop w:val="0"/>
      <w:marBottom w:val="0"/>
      <w:divBdr>
        <w:top w:val="none" w:sz="0" w:space="0" w:color="auto"/>
        <w:left w:val="none" w:sz="0" w:space="0" w:color="auto"/>
        <w:bottom w:val="none" w:sz="0" w:space="0" w:color="auto"/>
        <w:right w:val="none" w:sz="0" w:space="0" w:color="auto"/>
      </w:divBdr>
    </w:div>
    <w:div w:id="397439934">
      <w:bodyDiv w:val="1"/>
      <w:marLeft w:val="0"/>
      <w:marRight w:val="0"/>
      <w:marTop w:val="0"/>
      <w:marBottom w:val="0"/>
      <w:divBdr>
        <w:top w:val="none" w:sz="0" w:space="0" w:color="auto"/>
        <w:left w:val="none" w:sz="0" w:space="0" w:color="auto"/>
        <w:bottom w:val="none" w:sz="0" w:space="0" w:color="auto"/>
        <w:right w:val="none" w:sz="0" w:space="0" w:color="auto"/>
      </w:divBdr>
    </w:div>
    <w:div w:id="430660759">
      <w:bodyDiv w:val="1"/>
      <w:marLeft w:val="0"/>
      <w:marRight w:val="0"/>
      <w:marTop w:val="0"/>
      <w:marBottom w:val="0"/>
      <w:divBdr>
        <w:top w:val="none" w:sz="0" w:space="0" w:color="auto"/>
        <w:left w:val="none" w:sz="0" w:space="0" w:color="auto"/>
        <w:bottom w:val="none" w:sz="0" w:space="0" w:color="auto"/>
        <w:right w:val="none" w:sz="0" w:space="0" w:color="auto"/>
      </w:divBdr>
    </w:div>
    <w:div w:id="674577724">
      <w:bodyDiv w:val="1"/>
      <w:marLeft w:val="0"/>
      <w:marRight w:val="0"/>
      <w:marTop w:val="0"/>
      <w:marBottom w:val="0"/>
      <w:divBdr>
        <w:top w:val="none" w:sz="0" w:space="0" w:color="auto"/>
        <w:left w:val="none" w:sz="0" w:space="0" w:color="auto"/>
        <w:bottom w:val="none" w:sz="0" w:space="0" w:color="auto"/>
        <w:right w:val="none" w:sz="0" w:space="0" w:color="auto"/>
      </w:divBdr>
    </w:div>
    <w:div w:id="1082333206">
      <w:bodyDiv w:val="1"/>
      <w:marLeft w:val="0"/>
      <w:marRight w:val="0"/>
      <w:marTop w:val="0"/>
      <w:marBottom w:val="0"/>
      <w:divBdr>
        <w:top w:val="none" w:sz="0" w:space="0" w:color="auto"/>
        <w:left w:val="none" w:sz="0" w:space="0" w:color="auto"/>
        <w:bottom w:val="none" w:sz="0" w:space="0" w:color="auto"/>
        <w:right w:val="none" w:sz="0" w:space="0" w:color="auto"/>
      </w:divBdr>
    </w:div>
    <w:div w:id="1171607381">
      <w:bodyDiv w:val="1"/>
      <w:marLeft w:val="0"/>
      <w:marRight w:val="0"/>
      <w:marTop w:val="0"/>
      <w:marBottom w:val="0"/>
      <w:divBdr>
        <w:top w:val="none" w:sz="0" w:space="0" w:color="auto"/>
        <w:left w:val="none" w:sz="0" w:space="0" w:color="auto"/>
        <w:bottom w:val="none" w:sz="0" w:space="0" w:color="auto"/>
        <w:right w:val="none" w:sz="0" w:space="0" w:color="auto"/>
      </w:divBdr>
    </w:div>
    <w:div w:id="1360013423">
      <w:bodyDiv w:val="1"/>
      <w:marLeft w:val="0"/>
      <w:marRight w:val="0"/>
      <w:marTop w:val="0"/>
      <w:marBottom w:val="0"/>
      <w:divBdr>
        <w:top w:val="none" w:sz="0" w:space="0" w:color="auto"/>
        <w:left w:val="none" w:sz="0" w:space="0" w:color="auto"/>
        <w:bottom w:val="none" w:sz="0" w:space="0" w:color="auto"/>
        <w:right w:val="none" w:sz="0" w:space="0" w:color="auto"/>
      </w:divBdr>
    </w:div>
    <w:div w:id="192552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454</Words>
  <Characters>2590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VAVAcomp</dc:creator>
  <cp:keywords/>
  <dc:description/>
  <cp:lastModifiedBy>Edwin Grigoryan</cp:lastModifiedBy>
  <cp:revision>58</cp:revision>
  <dcterms:created xsi:type="dcterms:W3CDTF">2020-01-22T11:10:00Z</dcterms:created>
  <dcterms:modified xsi:type="dcterms:W3CDTF">2026-01-29T13:32:00Z</dcterms:modified>
</cp:coreProperties>
</file>