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84C67" w14:textId="77777777" w:rsidR="002A5D64" w:rsidRDefault="002A5D64" w:rsidP="002A5D64">
      <w:pPr>
        <w:rPr>
          <w:lang w:val="en-US"/>
        </w:rPr>
      </w:pPr>
    </w:p>
    <w:p w14:paraId="2F3CE071" w14:textId="77777777" w:rsidR="002A5D64" w:rsidRDefault="002A5D64" w:rsidP="002A5D64">
      <w:pPr>
        <w:rPr>
          <w:lang w:val="en-US"/>
        </w:rPr>
      </w:pPr>
    </w:p>
    <w:p w14:paraId="032C694C" w14:textId="77777777" w:rsidR="002A5D64" w:rsidRDefault="002A5D64" w:rsidP="002A5D64">
      <w:pPr>
        <w:jc w:val="right"/>
        <w:rPr>
          <w:lang w:val="en-US"/>
        </w:rPr>
      </w:pPr>
      <w:r w:rsidRPr="002A5D64">
        <w:rPr>
          <w:lang w:val="en-US"/>
        </w:rPr>
        <w:t xml:space="preserve">Appendix No. 3 </w:t>
      </w:r>
      <w:r>
        <w:rPr>
          <w:lang w:val="en-US"/>
        </w:rPr>
        <w:t xml:space="preserve"> </w:t>
      </w:r>
    </w:p>
    <w:p w14:paraId="23CC131C" w14:textId="77777777" w:rsidR="002A5D64" w:rsidRDefault="002A5D64" w:rsidP="002A5D64">
      <w:pPr>
        <w:jc w:val="right"/>
        <w:rPr>
          <w:lang w:val="en-US"/>
        </w:rPr>
      </w:pPr>
      <w:r w:rsidRPr="002A5D64">
        <w:rPr>
          <w:lang w:val="en-US"/>
        </w:rPr>
        <w:t>Minister of Finance of the Republic of Armenia</w:t>
      </w:r>
    </w:p>
    <w:p w14:paraId="67013186" w14:textId="77777777" w:rsidR="002A5D64" w:rsidRDefault="002A5D64" w:rsidP="002A5D64">
      <w:pPr>
        <w:jc w:val="right"/>
        <w:rPr>
          <w:lang w:val="en-US"/>
        </w:rPr>
      </w:pPr>
      <w:r w:rsidRPr="002A5D64">
        <w:rPr>
          <w:lang w:val="en-US"/>
        </w:rPr>
        <w:t xml:space="preserve"> dated March 1, 2023 Order No. 87-a Advertisement</w:t>
      </w:r>
    </w:p>
    <w:p w14:paraId="2B92D774" w14:textId="77777777" w:rsidR="002A5D64" w:rsidRDefault="002A5D64" w:rsidP="002A5D64">
      <w:pPr>
        <w:jc w:val="right"/>
        <w:rPr>
          <w:lang w:val="en-US"/>
        </w:rPr>
      </w:pPr>
    </w:p>
    <w:p w14:paraId="76B9D219" w14:textId="595820A3" w:rsidR="002A5D64" w:rsidRDefault="002A5D64" w:rsidP="002A5D64">
      <w:pPr>
        <w:jc w:val="center"/>
        <w:rPr>
          <w:lang w:val="en-US"/>
        </w:rPr>
      </w:pPr>
      <w:r w:rsidRPr="002A5D64">
        <w:rPr>
          <w:lang w:val="en-US"/>
        </w:rPr>
        <w:t>ABOUT THE OPEN COMPETITION</w:t>
      </w:r>
    </w:p>
    <w:p w14:paraId="0209CC2F" w14:textId="24E8F405" w:rsidR="002A5D64" w:rsidRDefault="002A5D64" w:rsidP="002A5D64">
      <w:pPr>
        <w:jc w:val="center"/>
        <w:rPr>
          <w:lang w:val="en-US"/>
        </w:rPr>
      </w:pPr>
      <w:r w:rsidRPr="002A5D64">
        <w:rPr>
          <w:lang w:val="en-US"/>
        </w:rPr>
        <w:t xml:space="preserve">This statement text has been confirmed by the evaluation commission With the "decision number" dated </w:t>
      </w:r>
      <w:r>
        <w:rPr>
          <w:lang w:val="en-US"/>
        </w:rPr>
        <w:t>18,04,</w:t>
      </w:r>
      <w:r w:rsidRPr="002A5D64">
        <w:rPr>
          <w:lang w:val="en-US"/>
        </w:rPr>
        <w:t xml:space="preserve"> 202</w:t>
      </w:r>
      <w:r>
        <w:rPr>
          <w:lang w:val="en-US"/>
        </w:rPr>
        <w:t>6</w:t>
      </w:r>
      <w:r w:rsidRPr="002A5D64">
        <w:rPr>
          <w:lang w:val="en-US"/>
        </w:rPr>
        <w:t>. Procedure code "</w:t>
      </w:r>
    </w:p>
    <w:p w14:paraId="6A41F436" w14:textId="1D552A35" w:rsidR="002A5D64" w:rsidRDefault="002A5D64" w:rsidP="002A5D64">
      <w:pPr>
        <w:jc w:val="center"/>
        <w:rPr>
          <w:lang w:val="en-US"/>
        </w:rPr>
      </w:pPr>
      <w:r w:rsidRPr="002A5D64">
        <w:rPr>
          <w:lang w:val="en-US"/>
        </w:rPr>
        <w:t>" VCM-EC-BMCDZB-26/</w:t>
      </w:r>
      <w:r w:rsidR="00F139E4" w:rsidRPr="002A5D64">
        <w:rPr>
          <w:lang w:val="en-US"/>
        </w:rPr>
        <w:t>MATH</w:t>
      </w:r>
      <w:r w:rsidRPr="002A5D64">
        <w:rPr>
          <w:lang w:val="en-US"/>
        </w:rPr>
        <w:t>"</w:t>
      </w:r>
    </w:p>
    <w:p w14:paraId="3C9F8ACF" w14:textId="5658E1F3" w:rsidR="002A5D64" w:rsidRDefault="002A5D64" w:rsidP="002A5D64">
      <w:pPr>
        <w:jc w:val="center"/>
        <w:rPr>
          <w:lang w:val="en-US"/>
        </w:rPr>
      </w:pPr>
      <w:r w:rsidRPr="002A5D64">
        <w:rPr>
          <w:lang w:val="en-US"/>
        </w:rPr>
        <w:t>Subsidy program ` 60% municipal budget 40% state budge</w:t>
      </w:r>
    </w:p>
    <w:p w14:paraId="194A3BA7" w14:textId="77777777" w:rsidR="002A5D64" w:rsidRDefault="002A5D64" w:rsidP="002A5D64">
      <w:pPr>
        <w:jc w:val="center"/>
        <w:rPr>
          <w:lang w:val="en-US"/>
        </w:rPr>
      </w:pPr>
    </w:p>
    <w:p w14:paraId="791A2A23" w14:textId="2133151E" w:rsidR="00FA3FFB" w:rsidRPr="00F139E4" w:rsidRDefault="00F139E4" w:rsidP="00F139E4">
      <w:pPr>
        <w:jc w:val="both"/>
        <w:rPr>
          <w:lang w:val="en-US"/>
        </w:rPr>
      </w:pPr>
      <w:r w:rsidRPr="00F139E4">
        <w:rPr>
          <w:lang w:val="en-US"/>
        </w:rPr>
        <w:t xml:space="preserve">Appendix No. 3 Minister of Finance of the Republic of Armenia dated March 1, 2023 Order No. 87-a Advertisement ABOUT THE OPEN COMPETITION This statement text has been confirmed by the evaluation commission With the "decision number" dated June 18, 2025. Procedure code " " VCM-EC-BMCDZB-26/Math" Subsidy program ` 60% municipal budget 40% state budget The procurement procedure is organized on the basis of paragraph 2 of part 6 of Article 15 of the Law 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 contract for the provision of consulting services for technical supervision during the landscaping of Mikoyan Street in the Yeghegnadzor settlement of the Yeghegnadzor community (hereinafter referred to as the contract).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Agreement on Public Procurement apply to this procedure.: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 through the system before the date of publication of this announcement. Applications, in addition to Armenian, can also be submitted in English or Russian.: Applications will be opened electronically through the Armeps e-procurement system at 11:00 a.m. on the 30th day after the publication of this announcement. The appeal of this procedure is carried out in accordance with the procedure established by the Law of the Republic of Armenia "On Procurement" and the Civil Procedure Code of the Republic of Armenia. For more information related to this announcement, you can contact the Secretary of the Evaluation Commission, Garik Sargsyan, on </w:t>
      </w:r>
      <w:r w:rsidRPr="00F139E4">
        <w:rPr>
          <w:lang w:val="en-US"/>
        </w:rPr>
        <w:lastRenderedPageBreak/>
        <w:t>028122020 093361016. Email address: mail yeghegnadzor@gmail.com sargsyangarik.g@mail.ru Customer: Yeghegnadzor Municipality</w:t>
      </w:r>
    </w:p>
    <w:sectPr w:rsidR="00FA3FFB" w:rsidRPr="00F139E4" w:rsidSect="00CD10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F292B"/>
    <w:rsid w:val="000D4962"/>
    <w:rsid w:val="00163A0C"/>
    <w:rsid w:val="00180FB7"/>
    <w:rsid w:val="002A5D64"/>
    <w:rsid w:val="002C0783"/>
    <w:rsid w:val="002E11FD"/>
    <w:rsid w:val="003A7971"/>
    <w:rsid w:val="00571322"/>
    <w:rsid w:val="006026A3"/>
    <w:rsid w:val="00624107"/>
    <w:rsid w:val="007B0F47"/>
    <w:rsid w:val="007C3D00"/>
    <w:rsid w:val="007F292B"/>
    <w:rsid w:val="00824F38"/>
    <w:rsid w:val="008254C1"/>
    <w:rsid w:val="009201E9"/>
    <w:rsid w:val="00956AEF"/>
    <w:rsid w:val="00BD2387"/>
    <w:rsid w:val="00CD1023"/>
    <w:rsid w:val="00D613CB"/>
    <w:rsid w:val="00E9607E"/>
    <w:rsid w:val="00F139E4"/>
    <w:rsid w:val="00F90206"/>
    <w:rsid w:val="00FA3FFB"/>
    <w:rsid w:val="00FB0C94"/>
    <w:rsid w:val="00FF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6271"/>
  <w15:docId w15:val="{AF93D010-7F50-4A14-874D-E5B5A4B4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02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480</Words>
  <Characters>2738</Characters>
  <Application>Microsoft Office Word</Application>
  <DocSecurity>0</DocSecurity>
  <Lines>22</Lines>
  <Paragraphs>6</Paragraphs>
  <ScaleCrop>false</ScaleCrop>
  <Company>Home</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dcterms:created xsi:type="dcterms:W3CDTF">2022-03-26T12:06:00Z</dcterms:created>
  <dcterms:modified xsi:type="dcterms:W3CDTF">2026-04-20T06:08:00Z</dcterms:modified>
</cp:coreProperties>
</file>