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F4D" w:rsidRPr="00CA3249" w:rsidRDefault="00153F4D" w:rsidP="00CF1EAD">
      <w:pPr>
        <w:jc w:val="right"/>
        <w:rPr>
          <w:rFonts w:ascii="GHEA Grapalat" w:hAnsi="GHEA Grapalat"/>
          <w:sz w:val="20"/>
          <w:szCs w:val="20"/>
          <w:lang w:val="hy-AM"/>
        </w:rPr>
      </w:pPr>
      <w:bookmarkStart w:id="0" w:name="_GoBack"/>
      <w:bookmarkEnd w:id="0"/>
    </w:p>
    <w:p w:rsidR="00153F4D" w:rsidRPr="00CA3249" w:rsidRDefault="00153F4D" w:rsidP="00CF1EA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CF1EAD" w:rsidRPr="00CA3249" w:rsidRDefault="00CF1EAD" w:rsidP="00CF1EA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CA3249">
        <w:rPr>
          <w:rFonts w:ascii="GHEA Grapalat" w:hAnsi="GHEA Grapalat"/>
          <w:sz w:val="20"/>
          <w:szCs w:val="20"/>
          <w:lang w:val="hy-AM"/>
        </w:rPr>
        <w:t>Հավելված 1.1</w:t>
      </w:r>
    </w:p>
    <w:p w:rsidR="00CF1EAD" w:rsidRPr="00CA3249" w:rsidRDefault="00CF1EAD" w:rsidP="00CF1EA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3249">
        <w:rPr>
          <w:rFonts w:ascii="GHEA Grapalat" w:hAnsi="GHEA Grapalat"/>
          <w:b/>
          <w:sz w:val="24"/>
          <w:szCs w:val="24"/>
          <w:lang w:val="hy-AM"/>
        </w:rPr>
        <w:t>Տեխնիկական բնութագիր</w:t>
      </w:r>
    </w:p>
    <w:p w:rsidR="008D0941" w:rsidRPr="00461E31" w:rsidRDefault="008D0941" w:rsidP="00CA3249">
      <w:pPr>
        <w:jc w:val="center"/>
        <w:rPr>
          <w:rFonts w:ascii="GHEA Grapalat" w:hAnsi="GHEA Grapalat"/>
          <w:i/>
          <w:sz w:val="20"/>
          <w:szCs w:val="20"/>
          <w:lang w:val="hy-AM"/>
        </w:rPr>
      </w:pPr>
      <w:r w:rsidRPr="00461E31">
        <w:rPr>
          <w:rFonts w:ascii="GHEA Grapalat" w:hAnsi="GHEA Grapalat"/>
          <w:i/>
          <w:sz w:val="20"/>
          <w:szCs w:val="20"/>
          <w:lang w:val="hy-AM"/>
        </w:rPr>
        <w:t xml:space="preserve">ՀՀ </w:t>
      </w:r>
      <w:r w:rsidR="00C0218D" w:rsidRPr="00461E31">
        <w:rPr>
          <w:rFonts w:ascii="GHEA Grapalat" w:hAnsi="GHEA Grapalat"/>
          <w:i/>
          <w:sz w:val="20"/>
          <w:szCs w:val="20"/>
          <w:lang w:val="hy-AM"/>
        </w:rPr>
        <w:t>Գեղարքունիքի</w:t>
      </w:r>
      <w:r w:rsidRPr="00461E31">
        <w:rPr>
          <w:rFonts w:ascii="GHEA Grapalat" w:hAnsi="GHEA Grapalat"/>
          <w:i/>
          <w:sz w:val="20"/>
          <w:szCs w:val="20"/>
          <w:lang w:val="hy-AM"/>
        </w:rPr>
        <w:t xml:space="preserve"> մարզի </w:t>
      </w:r>
      <w:r w:rsidR="00C0218D" w:rsidRPr="00461E31">
        <w:rPr>
          <w:rFonts w:ascii="GHEA Grapalat" w:hAnsi="GHEA Grapalat"/>
          <w:i/>
          <w:sz w:val="20"/>
          <w:szCs w:val="20"/>
          <w:lang w:val="hy-AM"/>
        </w:rPr>
        <w:t>Ճամբարակ</w:t>
      </w:r>
      <w:r w:rsidR="00215BB2" w:rsidRPr="00461E31">
        <w:rPr>
          <w:rFonts w:ascii="GHEA Grapalat" w:hAnsi="GHEA Grapalat"/>
          <w:i/>
          <w:sz w:val="20"/>
          <w:szCs w:val="20"/>
          <w:lang w:val="hy-AM"/>
        </w:rPr>
        <w:t xml:space="preserve"> համայնքի</w:t>
      </w:r>
      <w:r w:rsidR="00215BB2" w:rsidRPr="00461E31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="00864D81" w:rsidRPr="00461E31">
        <w:rPr>
          <w:rFonts w:ascii="GHEA Grapalat" w:hAnsi="GHEA Grapalat"/>
          <w:b/>
          <w:i/>
          <w:sz w:val="20"/>
          <w:szCs w:val="20"/>
          <w:lang w:val="hy-AM"/>
        </w:rPr>
        <w:t>Դպրաբակ</w:t>
      </w:r>
      <w:r w:rsidR="004D58CB" w:rsidRPr="00461E31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Pr="00461E31">
        <w:rPr>
          <w:rFonts w:ascii="GHEA Grapalat" w:hAnsi="GHEA Grapalat"/>
          <w:b/>
          <w:i/>
          <w:sz w:val="20"/>
          <w:szCs w:val="20"/>
          <w:lang w:val="hy-AM"/>
        </w:rPr>
        <w:t>բնակավայր</w:t>
      </w:r>
      <w:r w:rsidR="004D58CB" w:rsidRPr="00461E31">
        <w:rPr>
          <w:rFonts w:ascii="GHEA Grapalat" w:hAnsi="GHEA Grapalat"/>
          <w:b/>
          <w:i/>
          <w:sz w:val="20"/>
          <w:szCs w:val="20"/>
          <w:lang w:val="hy-AM"/>
        </w:rPr>
        <w:t xml:space="preserve">ի </w:t>
      </w:r>
      <w:r w:rsidR="00864D81" w:rsidRPr="00461E31">
        <w:rPr>
          <w:rFonts w:ascii="GHEA Grapalat" w:hAnsi="GHEA Grapalat"/>
          <w:b/>
          <w:i/>
          <w:sz w:val="20"/>
          <w:szCs w:val="20"/>
          <w:lang w:val="hy-AM"/>
        </w:rPr>
        <w:t>200</w:t>
      </w:r>
      <w:r w:rsidR="00C0218D" w:rsidRPr="00461E31">
        <w:rPr>
          <w:rFonts w:ascii="GHEA Grapalat" w:hAnsi="GHEA Grapalat"/>
          <w:b/>
          <w:i/>
          <w:sz w:val="20"/>
          <w:szCs w:val="20"/>
          <w:lang w:val="hy-AM"/>
        </w:rPr>
        <w:t>+40</w:t>
      </w:r>
      <w:r w:rsidR="00977439" w:rsidRPr="00461E31">
        <w:rPr>
          <w:rFonts w:ascii="GHEA Grapalat" w:hAnsi="GHEA Grapalat"/>
          <w:b/>
          <w:i/>
          <w:sz w:val="20"/>
          <w:szCs w:val="20"/>
          <w:lang w:val="hy-AM"/>
        </w:rPr>
        <w:t xml:space="preserve"> աշ/տեղ </w:t>
      </w:r>
      <w:r w:rsidR="00C0218D" w:rsidRPr="00461E31">
        <w:rPr>
          <w:rFonts w:ascii="GHEA Grapalat" w:hAnsi="GHEA Grapalat"/>
          <w:i/>
          <w:sz w:val="20"/>
          <w:szCs w:val="20"/>
          <w:lang w:val="hy-AM"/>
        </w:rPr>
        <w:t>կրթահամալիրի</w:t>
      </w:r>
      <w:r w:rsidR="00CA3249" w:rsidRPr="00461E31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4D58CB" w:rsidRPr="00461E31">
        <w:rPr>
          <w:rFonts w:ascii="GHEA Grapalat" w:hAnsi="GHEA Grapalat"/>
          <w:i/>
          <w:sz w:val="20"/>
          <w:szCs w:val="20"/>
          <w:lang w:val="hy-AM"/>
        </w:rPr>
        <w:t xml:space="preserve">կառուցման </w:t>
      </w:r>
      <w:r w:rsidRPr="00461E31">
        <w:rPr>
          <w:rFonts w:ascii="GHEA Grapalat" w:hAnsi="GHEA Grapalat"/>
          <w:i/>
          <w:sz w:val="20"/>
          <w:szCs w:val="20"/>
          <w:lang w:val="hy-AM"/>
        </w:rPr>
        <w:t>նախագծանախահաշվային փաստաթղթերի մշակման աշխատանքներ</w:t>
      </w:r>
    </w:p>
    <w:p w:rsidR="00153F4D" w:rsidRPr="00C0218D" w:rsidRDefault="00153F4D" w:rsidP="00CF1EAD">
      <w:pPr>
        <w:rPr>
          <w:rFonts w:ascii="GHEA Grapalat" w:hAnsi="GHEA Grapalat"/>
          <w:i/>
          <w:color w:val="CC0099"/>
          <w:sz w:val="20"/>
          <w:szCs w:val="20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2790"/>
        <w:gridCol w:w="7308"/>
      </w:tblGrid>
      <w:tr w:rsidR="00153F4D" w:rsidRPr="00D71464" w:rsidTr="000754A7">
        <w:tc>
          <w:tcPr>
            <w:tcW w:w="468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790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Օբյեկտի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համառոտ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նկարագիրը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(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փաստացի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վիճակը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),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տեղակայման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վայրը</w:t>
            </w:r>
          </w:p>
        </w:tc>
        <w:tc>
          <w:tcPr>
            <w:tcW w:w="7308" w:type="dxa"/>
          </w:tcPr>
          <w:p w:rsidR="009732B7" w:rsidRPr="00461E31" w:rsidRDefault="00864D81" w:rsidP="00707D68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Գեղարքունիքի մարզի Ճամբարակ համայնքի</w:t>
            </w:r>
            <w:r w:rsidRPr="00461E3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Դպրաբակ բնակավայրի 200+40 աշ/տեղ </w:t>
            </w:r>
            <w:r w:rsidR="003074BA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կրթահամալիրը </w:t>
            </w:r>
            <w:r w:rsidR="00CA3249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կառուցվելու է </w:t>
            </w:r>
            <w:r w:rsidR="004D58CB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CA3249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գոյություն ունեցող դպրոցի </w:t>
            </w:r>
            <w:r w:rsidR="003074BA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տարածքում</w:t>
            </w:r>
            <w:r w:rsidR="00707D68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, գոյություն ունեցող շենք</w:t>
            </w:r>
            <w:r w:rsidR="003074BA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ը</w:t>
            </w:r>
            <w:r w:rsidR="00707D68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քանդվելու է</w:t>
            </w:r>
            <w:r w:rsidR="009732B7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։ </w:t>
            </w:r>
          </w:p>
          <w:p w:rsidR="00CA3249" w:rsidRPr="00461E31" w:rsidRDefault="00CA3249" w:rsidP="00707D68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</w:p>
          <w:p w:rsidR="00E34334" w:rsidRPr="00461E31" w:rsidRDefault="00CA3249" w:rsidP="00461E31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Հասցե</w:t>
            </w:r>
            <w:r w:rsidR="00457FF3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՝</w:t>
            </w:r>
            <w:r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4D58CB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Մարզ </w:t>
            </w:r>
            <w:r w:rsidR="003074BA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Գեղարքունիք</w:t>
            </w:r>
            <w:r w:rsidR="008E7AC1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,</w:t>
            </w:r>
            <w:r w:rsidR="004D58CB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3074BA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համայնք Ճամբարակ, </w:t>
            </w:r>
            <w:r w:rsidR="00457FF3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գյուղ </w:t>
            </w:r>
            <w:r w:rsidR="00864D81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Դպրաբակ</w:t>
            </w:r>
            <w:r w:rsidR="00D3361F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, </w:t>
            </w:r>
            <w:r w:rsidR="00864D81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1</w:t>
            </w:r>
            <w:r w:rsidR="003074BA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-</w:t>
            </w:r>
            <w:r w:rsidR="00864D81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ին</w:t>
            </w:r>
            <w:r w:rsidR="003074BA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փողոց </w:t>
            </w:r>
            <w:r w:rsidR="00797B41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2</w:t>
            </w:r>
            <w:r w:rsidR="00864D81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3</w:t>
            </w:r>
            <w:r w:rsidR="003074BA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</w:p>
          <w:p w:rsidR="004D58CB" w:rsidRPr="00461E31" w:rsidRDefault="00AD7235" w:rsidP="00461E31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Կադաստրային </w:t>
            </w:r>
            <w:r w:rsidR="003074BA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ծածկագիրը</w:t>
            </w:r>
            <w:r w:rsidR="004D58CB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՝</w:t>
            </w:r>
            <w:r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3074BA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05-0</w:t>
            </w:r>
            <w:r w:rsidR="00864D81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31</w:t>
            </w:r>
            <w:r w:rsidR="003074BA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-001</w:t>
            </w:r>
            <w:r w:rsidR="00864D81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5</w:t>
            </w:r>
            <w:r w:rsidR="003074BA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-00</w:t>
            </w:r>
            <w:r w:rsidR="00864D81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12</w:t>
            </w:r>
          </w:p>
          <w:p w:rsidR="00CA3249" w:rsidRPr="00461E31" w:rsidRDefault="004D58CB" w:rsidP="00461E31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Հողամասի մ</w:t>
            </w:r>
            <w:r w:rsidR="00CA3249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ակերես</w:t>
            </w:r>
            <w:r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՝ </w:t>
            </w:r>
            <w:r w:rsidR="00CA3249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3074BA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0</w:t>
            </w:r>
            <w:r w:rsidR="00AB6D8F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,</w:t>
            </w:r>
            <w:r w:rsidR="00864D81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595</w:t>
            </w:r>
            <w:r w:rsidR="00D3361F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հա</w:t>
            </w:r>
          </w:p>
          <w:p w:rsidR="00AD7235" w:rsidRPr="00461E31" w:rsidRDefault="00CA3249" w:rsidP="00461E31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Վկայական N </w:t>
            </w:r>
            <w:r w:rsidR="00864D81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2803</w:t>
            </w:r>
            <w:r w:rsidR="003074BA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202</w:t>
            </w:r>
            <w:r w:rsidR="00864D81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3</w:t>
            </w:r>
            <w:r w:rsidR="003074BA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-05-00</w:t>
            </w:r>
            <w:r w:rsidR="00864D81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82</w:t>
            </w:r>
          </w:p>
          <w:p w:rsidR="00CA3249" w:rsidRPr="00461E31" w:rsidRDefault="00CA3249" w:rsidP="00461E31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Դպրոցի հզորությունը</w:t>
            </w:r>
            <w:r w:rsidR="003523B2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/</w:t>
            </w:r>
            <w:r w:rsidR="004D58CB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աշակերտների թիվը</w:t>
            </w:r>
            <w:r w:rsidR="00AD7235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՝  </w:t>
            </w:r>
            <w:r w:rsidR="004D58CB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AB6D8F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___</w:t>
            </w:r>
            <w:r w:rsidR="00AD7235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/</w:t>
            </w:r>
            <w:r w:rsidR="00864D81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99</w:t>
            </w:r>
            <w:r w:rsidR="00F81E3B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+</w:t>
            </w:r>
            <w:r w:rsidR="00864D81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8</w:t>
            </w:r>
            <w:r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AD7235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– նախագծվող </w:t>
            </w:r>
            <w:r w:rsidR="00F81E3B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կրթահամալիրի</w:t>
            </w:r>
            <w:r w:rsidR="00AD7235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հզորությունը </w:t>
            </w:r>
            <w:r w:rsidR="00864D81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200</w:t>
            </w:r>
            <w:r w:rsidR="00F81E3B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+40</w:t>
            </w:r>
            <w:r w:rsidR="00AD7235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աշ/տեղ</w:t>
            </w:r>
          </w:p>
          <w:p w:rsidR="00446609" w:rsidRPr="00461E31" w:rsidRDefault="00E1029C" w:rsidP="00461E31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Գ</w:t>
            </w:r>
            <w:r w:rsidR="00AE58FA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ոյություն ունեցող </w:t>
            </w:r>
            <w:r w:rsidR="0085016E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բոլոր </w:t>
            </w:r>
            <w:r w:rsidR="0012763E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մասնա</w:t>
            </w:r>
            <w:r w:rsidR="00AE58FA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շենք</w:t>
            </w:r>
            <w:r w:rsidR="0012763E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եր</w:t>
            </w:r>
            <w:r w:rsidR="00AE58FA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ը </w:t>
            </w:r>
            <w:r w:rsidR="0085016E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/2</w:t>
            </w:r>
            <w:r w:rsidR="003E3370" w:rsidRPr="003E337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85016E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օգտագործվող, 2-ը կիսաքանդ/ նախատեսվում է </w:t>
            </w:r>
            <w:r w:rsidR="00AE58FA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քանդել, տեղում կառուցել </w:t>
            </w:r>
            <w:r w:rsidR="00F960AD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կրթահամալիրի</w:t>
            </w:r>
            <w:r w:rsidR="00AE58FA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նոր շենք՝ </w:t>
            </w:r>
            <w:r w:rsidR="0012763E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200</w:t>
            </w:r>
            <w:r w:rsidR="004540FF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+</w:t>
            </w:r>
            <w:r w:rsidR="00F960AD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40 </w:t>
            </w:r>
            <w:r w:rsidR="00AE58FA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աշ/տեղ հզորությամբ</w:t>
            </w:r>
            <w:r w:rsidR="0085016E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և բաց մարզադաշտ</w:t>
            </w:r>
            <w:r w:rsidR="00F960AD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։</w:t>
            </w:r>
          </w:p>
          <w:p w:rsidR="004865F4" w:rsidRPr="004865F4" w:rsidRDefault="0085016E" w:rsidP="00461E31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Հարկերի քանակը –  2 կիսաքանդ և </w:t>
            </w:r>
            <w:r w:rsidR="007C0735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1 </w:t>
            </w:r>
            <w:r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ուսումնական մասնաշենքը 2 հարկանի են, </w:t>
            </w:r>
            <w:r w:rsidR="007C0735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ճաշարանի մասնաշենքը՝</w:t>
            </w:r>
            <w:r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1 հարկանի։ </w:t>
            </w:r>
          </w:p>
          <w:p w:rsidR="0085016E" w:rsidRPr="00461E31" w:rsidRDefault="0085016E" w:rsidP="00461E31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Նախատեսվող </w:t>
            </w:r>
            <w:r w:rsidR="007C0735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դպրոցի շենքի</w:t>
            </w:r>
            <w:r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բարձրությունը կարող է լինել մինչև  4 հարկ, դպրոցի նախատեսվող հզորությունն ապահովելու և բաց մարզադաշտի համար </w:t>
            </w:r>
            <w:r w:rsidR="007C0735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ազատ </w:t>
            </w:r>
            <w:r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տարածք </w:t>
            </w:r>
            <w:r w:rsidR="007C0735"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ստեղծելու</w:t>
            </w:r>
            <w:r w:rsidRPr="00461E3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համար։</w:t>
            </w:r>
          </w:p>
          <w:p w:rsidR="0085016E" w:rsidRPr="00CA3249" w:rsidRDefault="0085016E" w:rsidP="0012763E">
            <w:pPr>
              <w:rPr>
                <w:rFonts w:ascii="GHEA Grapalat" w:hAnsi="GHEA Grapalat"/>
                <w:i/>
                <w:color w:val="0000FF"/>
                <w:sz w:val="20"/>
                <w:szCs w:val="20"/>
                <w:lang w:val="hy-AM"/>
              </w:rPr>
            </w:pPr>
          </w:p>
        </w:tc>
      </w:tr>
      <w:tr w:rsidR="00153F4D" w:rsidRPr="00D71464" w:rsidTr="000754A7">
        <w:tc>
          <w:tcPr>
            <w:tcW w:w="468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790" w:type="dxa"/>
          </w:tcPr>
          <w:p w:rsidR="00153F4D" w:rsidRPr="00CA3249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 հիմնավորում և նորմատիվային պահանջներ</w:t>
            </w:r>
          </w:p>
        </w:tc>
        <w:tc>
          <w:tcPr>
            <w:tcW w:w="7308" w:type="dxa"/>
          </w:tcPr>
          <w:p w:rsidR="00AE726D" w:rsidRPr="003C34E4" w:rsidRDefault="00AE726D" w:rsidP="00AE726D">
            <w:pPr>
              <w:spacing w:after="120"/>
              <w:ind w:left="73" w:right="432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E33379">
              <w:rPr>
                <w:rFonts w:ascii="GHEA Grapalat" w:hAnsi="GHEA Grapalat" w:cs="Times Armenian"/>
                <w:sz w:val="20"/>
                <w:szCs w:val="20"/>
                <w:lang w:val="hy-AM"/>
              </w:rPr>
              <w:t>Ծրագիրն իրականացվում է թվով 300 դպրոցների (կրթահամալիր) և 500 մանկապարտեզների կառուցման, վերակառուցմնան և հիմնանորոգման ՀՀ կառավարության ծրագրի շրջանակներում։</w:t>
            </w:r>
          </w:p>
          <w:p w:rsidR="00026D85" w:rsidRPr="00CA3249" w:rsidRDefault="00026D85" w:rsidP="00026D85">
            <w:pPr>
              <w:pStyle w:val="ListParagraph"/>
              <w:shd w:val="clear" w:color="auto" w:fill="FFFFFF"/>
              <w:ind w:left="348" w:hanging="142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026D85" w:rsidRPr="00CA3249" w:rsidRDefault="00026D85" w:rsidP="00026D85">
            <w:pPr>
              <w:shd w:val="clear" w:color="auto" w:fill="FFFFFF"/>
              <w:jc w:val="both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փաստաթղթեր /տրամադրում է Պատվիրատուն/</w:t>
            </w:r>
          </w:p>
          <w:p w:rsidR="00026D85" w:rsidRPr="00CA3249" w:rsidRDefault="00026D85" w:rsidP="00A2573C">
            <w:pPr>
              <w:pStyle w:val="ListParagraph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Հողամասի վկայական,</w:t>
            </w:r>
          </w:p>
          <w:p w:rsidR="00026D85" w:rsidRPr="00CA3249" w:rsidRDefault="00026D85" w:rsidP="00A2573C">
            <w:pPr>
              <w:pStyle w:val="ListParagraph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Ճ</w:t>
            </w:r>
            <w:r w:rsidRPr="00CA3249">
              <w:rPr>
                <w:rFonts w:ascii="GHEA Grapalat" w:hAnsi="GHEA Grapalat" w:cs="Sylfaen"/>
                <w:sz w:val="20"/>
                <w:szCs w:val="20"/>
              </w:rPr>
              <w:t>արտարապետահատակագծային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sz w:val="20"/>
                <w:szCs w:val="20"/>
              </w:rPr>
              <w:t>առաջադրանք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/ՃՀԱ/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026D85" w:rsidRPr="00CA3249" w:rsidRDefault="00026D85" w:rsidP="00A2573C">
            <w:pPr>
              <w:pStyle w:val="ListParagraph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 պայմաններ /ՏՊ/</w:t>
            </w:r>
          </w:p>
          <w:p w:rsidR="00026D85" w:rsidRPr="00CA3249" w:rsidRDefault="00026D85" w:rsidP="00026D85">
            <w:pPr>
              <w:pStyle w:val="ListParagraph"/>
              <w:shd w:val="clear" w:color="auto" w:fill="FFFFFF"/>
              <w:ind w:left="348"/>
              <w:jc w:val="both"/>
              <w:rPr>
                <w:rFonts w:ascii="GHEA Grapalat" w:hAnsi="GHEA Grapalat" w:cs="Sylfaen"/>
                <w:color w:val="0000FF"/>
                <w:sz w:val="20"/>
                <w:szCs w:val="20"/>
                <w:lang w:val="hy-AM"/>
              </w:rPr>
            </w:pPr>
          </w:p>
          <w:p w:rsidR="00026D85" w:rsidRPr="00CA3249" w:rsidRDefault="00026D85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 ելակետային տվյալներ /ձեռք է բերում Խորհրդատուն/</w:t>
            </w:r>
          </w:p>
          <w:p w:rsidR="00F927D6" w:rsidRPr="00CA3249" w:rsidRDefault="00026D85" w:rsidP="00A2573C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Տեղագրական հանույթ, առնվազն Մ 1։500</w:t>
            </w:r>
            <w:r w:rsidR="00D02AB8" w:rsidRPr="00CA3249">
              <w:rPr>
                <w:rFonts w:ascii="GHEA Grapalat" w:hAnsi="GHEA Grapalat"/>
                <w:sz w:val="20"/>
                <w:szCs w:val="20"/>
                <w:lang w:val="hy-AM"/>
              </w:rPr>
              <w:t>, հողամասի սահմանների և կոորդինատների ճշտում</w:t>
            </w:r>
            <w:r w:rsidR="00F927D6" w:rsidRPr="00CA3249">
              <w:rPr>
                <w:rFonts w:ascii="GHEA Grapalat" w:hAnsi="GHEA Grapalat"/>
                <w:sz w:val="20"/>
                <w:szCs w:val="20"/>
                <w:lang w:val="hy-AM"/>
              </w:rPr>
              <w:t xml:space="preserve"> /</w:t>
            </w:r>
            <w:r w:rsidR="007A4B1B" w:rsidRPr="00CA3249">
              <w:rPr>
                <w:rFonts w:ascii="GHEA Grapalat" w:hAnsi="GHEA Grapalat"/>
                <w:sz w:val="20"/>
                <w:szCs w:val="20"/>
                <w:lang w:val="hy-AM"/>
              </w:rPr>
              <w:t>ճ</w:t>
            </w:r>
            <w:r w:rsidR="00F927D6" w:rsidRPr="00CA3249">
              <w:rPr>
                <w:rFonts w:ascii="GHEA Grapalat" w:hAnsi="GHEA Grapalat"/>
                <w:sz w:val="20"/>
                <w:szCs w:val="20"/>
                <w:lang w:val="hy-AM"/>
              </w:rPr>
              <w:t>շտել հատկացված հողամասի սահմանները և կոորդինատները, անհամապատասխանության դեպքում ներկայացնել Պատվիրատուին</w:t>
            </w:r>
            <w:r w:rsidR="00A847EE" w:rsidRPr="00CA3249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="00DB3080" w:rsidRPr="00CA3249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026D85" w:rsidRPr="00CA3249" w:rsidRDefault="00026D85" w:rsidP="00A2573C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</w:t>
            </w:r>
            <w:r w:rsidR="00C725DC" w:rsidRPr="00CA3249">
              <w:rPr>
                <w:rFonts w:ascii="GHEA Grapalat" w:hAnsi="GHEA Grapalat"/>
                <w:sz w:val="20"/>
                <w:szCs w:val="20"/>
                <w:lang w:val="hy-AM"/>
              </w:rPr>
              <w:t xml:space="preserve">և հիդրոերկրաբանական </w:t>
            </w: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ուսումնասիրությունների հաշվետվություն</w:t>
            </w:r>
            <w:r w:rsidR="00215BB2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026D85" w:rsidRPr="008C6689" w:rsidRDefault="00026D85" w:rsidP="00A2573C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C6689">
              <w:rPr>
                <w:rFonts w:ascii="GHEA Grapalat" w:hAnsi="GHEA Grapalat"/>
                <w:sz w:val="20"/>
                <w:szCs w:val="20"/>
                <w:lang w:val="hy-AM"/>
              </w:rPr>
              <w:t>Քանդվող շենքի</w:t>
            </w:r>
            <w:r w:rsidR="003E3370" w:rsidRPr="003E3370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="003E3370">
              <w:rPr>
                <w:rFonts w:ascii="GHEA Grapalat" w:hAnsi="GHEA Grapalat"/>
                <w:sz w:val="20"/>
                <w:szCs w:val="20"/>
                <w:lang w:val="hy-AM"/>
              </w:rPr>
              <w:t>շենքերի</w:t>
            </w:r>
            <w:r w:rsidRPr="008C6689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տեխնիկական վիճակի մասին եզրակացություն</w:t>
            </w:r>
            <w:r w:rsidR="00215BB2" w:rsidRPr="008C6689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95060B" w:rsidRPr="00CA3249" w:rsidRDefault="0095060B" w:rsidP="00A2573C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Մատակարար կազմակերպությունների կողմից տրված տեղեկանքներ՝ տարածքով կամ տարածքի հարևանությամբ անցնող վերգետնյա և ստորգետնյա ինժեներական գծերի մասին</w:t>
            </w:r>
            <w:r w:rsidR="00215BB2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026D85" w:rsidRPr="00CA3249" w:rsidRDefault="00026D85" w:rsidP="00A2573C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Այլ տվյալներ՝ ըստ անհրաժեշտության</w:t>
            </w:r>
            <w:r w:rsidR="00215BB2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:rsidR="00026D85" w:rsidRPr="00CA3249" w:rsidRDefault="00026D85" w:rsidP="00026D85">
            <w:pPr>
              <w:pStyle w:val="ListParagraph"/>
              <w:ind w:left="934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  <w:p w:rsidR="00557327" w:rsidRPr="00CA3249" w:rsidRDefault="00557327" w:rsidP="00557327">
            <w:pPr>
              <w:spacing w:after="120"/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Նախագծման համար հիմք հանդիսացող նորմատիվային փաստաթղթեր՝</w:t>
            </w:r>
          </w:p>
          <w:p w:rsidR="00AE726D" w:rsidRPr="00E33379" w:rsidRDefault="00AE726D" w:rsidP="00AE726D">
            <w:pPr>
              <w:spacing w:after="120"/>
              <w:ind w:right="432" w:firstLine="514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E33379">
              <w:rPr>
                <w:rFonts w:ascii="GHEA Grapalat" w:hAnsi="GHEA Grapalat" w:cs="Times Armenian"/>
                <w:sz w:val="20"/>
                <w:szCs w:val="20"/>
                <w:lang w:val="hy-AM"/>
              </w:rPr>
              <w:t>Փաստաթուղթը մշակվելու է ՀՀ օրենսդրության և նորմատիվատեխնիկական փաստաթղթերի պահանջներին համապատասխան, մասնավորապես ապահովելով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հետևյալ փաստաթղթերի պահանջները</w:t>
            </w:r>
            <w:r w:rsidRPr="00E33379">
              <w:rPr>
                <w:rFonts w:ascii="GHEA Grapalat" w:hAnsi="GHEA Grapalat" w:cs="Times Armenian"/>
                <w:sz w:val="20"/>
                <w:szCs w:val="20"/>
                <w:lang w:val="hy-AM"/>
              </w:rPr>
              <w:t>՝</w:t>
            </w:r>
          </w:p>
          <w:p w:rsidR="00AE726D" w:rsidRPr="001E3ECE" w:rsidRDefault="00AE726D" w:rsidP="00A2573C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19.03.2015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.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596-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կառուցապատման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նպատակով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թույլտվությունների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այլ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փաստաթղթերի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տրամադրման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շարք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որոշումներ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>&gt;</w:t>
            </w:r>
            <w:r w:rsidRPr="001E3ECE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:</w:t>
            </w:r>
          </w:p>
          <w:p w:rsidR="00AE726D" w:rsidRPr="001E3ECE" w:rsidRDefault="00AE726D" w:rsidP="00A2573C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04.05.2017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Գնումների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գործընթացի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կազմակերպման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10.02.2011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168-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&gt;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526-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33-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կետի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ենթակետի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պահանջներ</w:t>
            </w:r>
          </w:p>
          <w:p w:rsidR="00AE726D" w:rsidRPr="001E3ECE" w:rsidRDefault="00AE726D" w:rsidP="00A2573C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 կառավարության 25.12.2014թ թիվ 1504-Ն որ. &lt;Պետական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մասին&gt;</w:t>
            </w:r>
          </w:p>
          <w:p w:rsidR="00AE726D" w:rsidRPr="001E3ECE" w:rsidRDefault="00AE726D" w:rsidP="00A2573C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</w:pP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ՀՀՇՆ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30-01-2023 «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Քաղաքաշինություն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.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Քաղաքային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գյուղական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բնակավայրերի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հատակագծում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կառուցապատում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>»,</w:t>
            </w:r>
          </w:p>
          <w:p w:rsidR="00AE726D" w:rsidRPr="001E3ECE" w:rsidRDefault="00AE726D" w:rsidP="00A2573C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II-7.01-2011 «Շինարարական կլիմայաբանություն»,</w:t>
            </w:r>
          </w:p>
          <w:p w:rsidR="00AE726D" w:rsidRPr="001E3ECE" w:rsidRDefault="00AE726D" w:rsidP="00A2573C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30-02-2022 «Տարածքի բարեկարգում»,</w:t>
            </w:r>
          </w:p>
          <w:p w:rsidR="00AE726D" w:rsidRPr="001E3ECE" w:rsidRDefault="00AE726D" w:rsidP="00A2573C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20-04-2020   «Երկրաշարժադիմացկուն շինարարություն. Նախագծման նորմեր»,</w:t>
            </w:r>
          </w:p>
          <w:p w:rsidR="00AE726D" w:rsidRPr="001E3ECE" w:rsidRDefault="00AE726D" w:rsidP="00A2573C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52-01-2021 «Բետոնե և երկաթբետոնե կոնստրուկցիաներ»,</w:t>
            </w:r>
          </w:p>
          <w:p w:rsidR="00AE726D" w:rsidRPr="001E3ECE" w:rsidRDefault="00AE726D" w:rsidP="00A2573C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53-01-2020 «Պողպատե կոնստրուկցիաներ,</w:t>
            </w:r>
          </w:p>
          <w:p w:rsidR="00AE726D" w:rsidRPr="001E3ECE" w:rsidRDefault="00AE726D" w:rsidP="00A2573C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31-03-2020 «Հասարակական շենքեր և շինություններ»,</w:t>
            </w:r>
          </w:p>
          <w:p w:rsidR="00583901" w:rsidRPr="00583901" w:rsidRDefault="00AE726D" w:rsidP="00A2573C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83901">
              <w:rPr>
                <w:rFonts w:ascii="GHEA Grapalat" w:hAnsi="GHEA Grapalat" w:cs="Sylfaen"/>
                <w:sz w:val="20"/>
                <w:szCs w:val="20"/>
                <w:lang w:val="hy-AM"/>
              </w:rPr>
              <w:t>ՀՀՇՆ 31-03.01-2014 «Հանրակրթական նշանակության շենքեր»,</w:t>
            </w:r>
          </w:p>
          <w:p w:rsidR="00583901" w:rsidRPr="004865F4" w:rsidRDefault="00583901" w:rsidP="00583901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4865F4">
              <w:rPr>
                <w:rFonts w:ascii="GHEA Grapalat" w:hAnsi="GHEA Grapalat" w:cs="Sylfaen"/>
                <w:sz w:val="20"/>
                <w:szCs w:val="20"/>
                <w:lang w:val="hy-AM"/>
              </w:rPr>
              <w:t>ՀՀ առողջապահության նախարարի 20.12.2002 թվականի &lt;Նախադպրոցական կազմակերպությունների /հիմնարկների/&gt; N  2.III.1 սանիտարական նորմերը և կանոնները հաստատելու մասին&gt; N 857 հրաման,</w:t>
            </w:r>
          </w:p>
          <w:p w:rsidR="00583901" w:rsidRPr="004865F4" w:rsidRDefault="00583901" w:rsidP="00583901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4865F4">
              <w:rPr>
                <w:rFonts w:ascii="GHEA Grapalat" w:hAnsi="GHEA Grapalat" w:cs="Sylfaen"/>
                <w:sz w:val="20"/>
                <w:szCs w:val="20"/>
                <w:lang w:val="hy-AM"/>
              </w:rPr>
              <w:t>ՀՀՇՆ 31-03.04-2022 &lt;Նախադպրոցական հաստատությունների շենքեր. Նախագծման նորմեր&gt;,</w:t>
            </w:r>
          </w:p>
          <w:p w:rsidR="00AE726D" w:rsidRPr="00583901" w:rsidRDefault="00AE726D" w:rsidP="00A2573C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83901">
              <w:rPr>
                <w:rFonts w:ascii="GHEA Grapalat" w:hAnsi="GHEA Grapalat" w:cs="Sylfaen"/>
                <w:sz w:val="20"/>
                <w:szCs w:val="20"/>
                <w:lang w:val="hy-AM"/>
              </w:rPr>
              <w:t>ՀՀՇՆ 21-01-2014 «Շենքերի և շինությունների հրդեհային անվտանգություն» շինարարական նորմեր /վերջին խմբագրությամբ/,</w:t>
            </w:r>
          </w:p>
          <w:p w:rsidR="00AE726D" w:rsidRPr="001E3ECE" w:rsidRDefault="00AE726D" w:rsidP="00A2573C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ՀՀՇՆ IV-11.07.01-2006 «Շենքերի և շինությունների մատչելիությունը բնակչության սակավաշարժուն խմբերի համար»,</w:t>
            </w:r>
          </w:p>
          <w:p w:rsidR="00AE726D" w:rsidRPr="001E3ECE" w:rsidRDefault="00AE726D" w:rsidP="00A2573C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22-03-2017 «Արհեստական և բնական լուսավորում»,</w:t>
            </w:r>
          </w:p>
          <w:p w:rsidR="00AE726D" w:rsidRPr="001E3ECE" w:rsidRDefault="00AE726D" w:rsidP="00A2573C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40-01.02-2020 «Ջրամատակարարում.Արտաքին ցանցեր և կառուցվածքներ»,</w:t>
            </w:r>
          </w:p>
          <w:p w:rsidR="00AE726D" w:rsidRDefault="00AE726D" w:rsidP="00A2573C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>ՀՀՇՆ 40-01.03- &lt;Կոյուղի. արտաքին ցանցեր և կառուցվածքներ&gt;</w:t>
            </w:r>
          </w:p>
          <w:p w:rsidR="00AE726D" w:rsidRDefault="00AE726D" w:rsidP="00A2573C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>ՀՀՇՆ 40-01.01-2014 «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Շ</w:t>
            </w: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ենքերի ներքին ջրամատակարարում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և</w:t>
            </w: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ջրահեռացում»</w:t>
            </w:r>
          </w:p>
          <w:p w:rsidR="00AE726D" w:rsidRDefault="00AE726D" w:rsidP="00A2573C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570D4A">
              <w:rPr>
                <w:rFonts w:ascii="GHEA Grapalat" w:hAnsi="GHEA Grapalat" w:cs="GHEA Grapalat"/>
                <w:sz w:val="20"/>
                <w:szCs w:val="20"/>
                <w:lang w:val="hy-AM"/>
              </w:rPr>
              <w:t>ՀՀՇՆ IV-12.02.01-2004  Ջեռուցում, օդապոխություն և օդի լավորակում,</w:t>
            </w:r>
          </w:p>
          <w:p w:rsidR="00AE726D" w:rsidRPr="006C629F" w:rsidRDefault="00AE726D" w:rsidP="00A2573C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lang w:val="hy-AM"/>
              </w:rPr>
            </w:pPr>
            <w:r w:rsidRPr="006C629F">
              <w:rPr>
                <w:rFonts w:ascii="GHEA Grapalat" w:hAnsi="GHEA Grapalat" w:cs="GHEA Grapalat"/>
                <w:sz w:val="20"/>
                <w:szCs w:val="20"/>
                <w:lang w:val="hy-AM"/>
              </w:rPr>
              <w:t>N 2.2.4-016-17 «Հանրակրթական ծրագրեր իրականացնող ուսումնական հաստատություններին ներկայացվող պահանջներ» սանիտարական կանոններ և նորմեր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, </w:t>
            </w:r>
            <w:r w:rsidRPr="006C629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 </w:t>
            </w:r>
          </w:p>
          <w:p w:rsidR="00AE726D" w:rsidRPr="001E3ECE" w:rsidRDefault="00AE726D" w:rsidP="00A2573C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Պարտադիր այլ նորմատիվա-տեխնիկական փաստաթղթեր, կանոնակարգեր, կանոններ</w:t>
            </w:r>
          </w:p>
          <w:p w:rsidR="00412B7E" w:rsidRPr="00CA3249" w:rsidRDefault="00412B7E" w:rsidP="00AE726D">
            <w:pPr>
              <w:tabs>
                <w:tab w:val="left" w:pos="-108"/>
              </w:tabs>
              <w:ind w:left="432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</w:tc>
      </w:tr>
      <w:tr w:rsidR="00153F4D" w:rsidRPr="00D71464" w:rsidTr="000754A7">
        <w:tc>
          <w:tcPr>
            <w:tcW w:w="468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2790" w:type="dxa"/>
          </w:tcPr>
          <w:p w:rsidR="00153F4D" w:rsidRPr="00CA3249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 փուլերը</w:t>
            </w:r>
          </w:p>
        </w:tc>
        <w:tc>
          <w:tcPr>
            <w:tcW w:w="7308" w:type="dxa"/>
          </w:tcPr>
          <w:p w:rsidR="00583901" w:rsidRPr="001A4DBD" w:rsidRDefault="00583901" w:rsidP="0058390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</w:pPr>
            <w:r w:rsidRPr="001A4DBD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  <w:t xml:space="preserve">I փուլ </w:t>
            </w:r>
            <w:r w:rsidRPr="001A4DBD">
              <w:rPr>
                <w:rFonts w:ascii="Cambria Math" w:hAnsi="Cambria Math" w:cs="Sylfaen"/>
                <w:b/>
                <w:sz w:val="20"/>
                <w:szCs w:val="20"/>
                <w:u w:val="single"/>
                <w:lang w:val="hy-AM" w:eastAsia="ru-RU"/>
              </w:rPr>
              <w:t>․</w:t>
            </w:r>
            <w:r w:rsidRPr="001A4DBD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 </w:t>
            </w:r>
            <w:r w:rsidRPr="001A4DBD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  <w:t>Ելակետային տվյալների հավաքագրում և էսքիզային նախագծի մշակում</w:t>
            </w:r>
          </w:p>
          <w:p w:rsidR="00583901" w:rsidRPr="001A4DBD" w:rsidRDefault="00583901" w:rsidP="00583901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1A4DBD">
              <w:rPr>
                <w:rFonts w:ascii="GHEA Grapalat" w:hAnsi="GHEA Grapalat"/>
                <w:sz w:val="20"/>
                <w:szCs w:val="20"/>
                <w:lang w:val="hy-AM"/>
              </w:rPr>
              <w:t>Տարածքի տեղագրական հանույթի կազմում, առնվազն Մ1։500,</w:t>
            </w:r>
          </w:p>
          <w:p w:rsidR="00583901" w:rsidRPr="001A4DBD" w:rsidRDefault="00583901" w:rsidP="00583901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1A4DBD">
              <w:rPr>
                <w:rFonts w:ascii="GHEA Grapalat" w:hAnsi="GHEA Grapalat"/>
                <w:sz w:val="20"/>
                <w:szCs w:val="20"/>
                <w:lang w:val="hy-AM"/>
              </w:rPr>
              <w:t>Գոյություն ունեցող շենքի տեխնիկական վիճակի և սեյսմիկ խոցելիության մասին եզրակացության ստացում,</w:t>
            </w:r>
          </w:p>
          <w:p w:rsidR="00583901" w:rsidRPr="001A4DBD" w:rsidRDefault="00583901" w:rsidP="00583901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4865F4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Գեղարքունիքի մարզի Ճամբարակ համայնքի </w:t>
            </w:r>
            <w:r w:rsidRPr="004865F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Դպրաբակ բնակավայրի 200+40 աշ/տեղ կրթահամալիրի</w:t>
            </w:r>
            <w:r w:rsidRPr="001A4DBD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</w:t>
            </w:r>
            <w:r w:rsidRPr="001A4DBD">
              <w:rPr>
                <w:rFonts w:ascii="GHEA Grapalat" w:hAnsi="GHEA Grapalat"/>
                <w:sz w:val="20"/>
                <w:szCs w:val="20"/>
                <w:lang w:val="hy-AM"/>
              </w:rPr>
              <w:t xml:space="preserve">կառուցման </w:t>
            </w:r>
            <w:r w:rsidRPr="001A4DB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&lt;Էսքիզային նախագծի&gt; մշակում և </w:t>
            </w:r>
            <w:r w:rsidRPr="001A4DBD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Պատվի</w:t>
            </w:r>
            <w:r w:rsidRPr="001A4D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րատուի հետ</w:t>
            </w:r>
            <w:r w:rsidRPr="001A4DB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համաձայնեցում։</w:t>
            </w:r>
          </w:p>
          <w:p w:rsidR="00583901" w:rsidRPr="001A4DBD" w:rsidRDefault="00583901" w:rsidP="00583901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1A4DBD">
              <w:rPr>
                <w:rFonts w:ascii="GHEA Grapalat" w:hAnsi="GHEA Grapalat"/>
                <w:sz w:val="20"/>
                <w:szCs w:val="20"/>
                <w:lang w:val="hy-AM"/>
              </w:rPr>
              <w:t>Համաձայնեցված էսքիզային նախագծի հիման վրա Ինժեներաերկրաբանական ուսումասիրությունների իրականացում, հաշվետվության կազմում,</w:t>
            </w:r>
          </w:p>
          <w:p w:rsidR="00583901" w:rsidRPr="001A4DBD" w:rsidRDefault="00583901" w:rsidP="00583901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1A4DB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Նախագիծը ՇՄԱԳ փորձաքննության ենթակա լինելու դեպքում</w:t>
            </w:r>
            <w:r w:rsidRPr="001A4D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 ն</w:t>
            </w:r>
            <w:r w:rsidRPr="001A4DB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ախագիծը ՇՄԱԳ փորձաքննության ներկայացնելու նպատակով  1-ին հանրային լսումների կազմակերպում։</w:t>
            </w:r>
          </w:p>
          <w:p w:rsidR="00583901" w:rsidRPr="001A4DBD" w:rsidRDefault="00583901" w:rsidP="0058390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</w:pPr>
          </w:p>
          <w:p w:rsidR="00583901" w:rsidRPr="001A4DBD" w:rsidRDefault="00583901" w:rsidP="00583901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1A4DBD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I փուլի կ</w:t>
            </w:r>
            <w:r w:rsidRPr="001A4DBD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hy-AM"/>
              </w:rPr>
              <w:t>ատարման ժամկետ</w:t>
            </w:r>
            <w:r w:rsidRPr="001A4D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Պայմանագիրը ուժի մեջ մտնելու օրվան հաջորդող օրվանից </w:t>
            </w:r>
            <w:r w:rsidR="00861F74" w:rsidRPr="00861F7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45</w:t>
            </w:r>
            <w:r w:rsidRPr="001A4D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օրացուցային օր։</w:t>
            </w:r>
          </w:p>
          <w:p w:rsidR="00583901" w:rsidRPr="001A4DBD" w:rsidRDefault="00583901" w:rsidP="00583901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1A4D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583901" w:rsidRPr="001A4DBD" w:rsidRDefault="00583901" w:rsidP="00583901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</w:pPr>
            <w:r w:rsidRPr="001A4DBD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*) Աշխատանքը համարվում է  սահմանված ժամկետում կատարված, եթե նշված ժամկետում Խորհրդատուն ստացել է էսքիզային նախագծի վերաբերյալ Պատվիրատուի /ՀՏԶՀ/ հաստատումը։ </w:t>
            </w:r>
          </w:p>
          <w:p w:rsidR="00583901" w:rsidRPr="001A4DBD" w:rsidRDefault="00583901" w:rsidP="00583901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</w:pPr>
            <w:r w:rsidRPr="001A4DBD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**) Համաձայնեցման ներկայացված էսքիզային նախագիծը ՀՏԶՀ կողմից ուսումնասիրվում  և հաստատվում է  կամ դիտողություններով վերադարձվում է </w:t>
            </w:r>
            <w:r w:rsidR="00861F74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>3</w:t>
            </w:r>
            <w:r w:rsidRPr="001A4DBD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 աշխատանքային օրվա ընթացքում։ Դիտողությունների հիման վրա լրամշակված նախագիծը ուսումնասիրվում է ևս </w:t>
            </w:r>
            <w:r w:rsidR="00861F74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>3</w:t>
            </w:r>
            <w:r w:rsidRPr="001A4DBD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 օրվա ժամկետում։ Նշված ժամկետը ներառված է  </w:t>
            </w:r>
            <w:r w:rsidRPr="001A4DBD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 xml:space="preserve">I փուլի համար նախատեսված </w:t>
            </w:r>
            <w:r w:rsidR="00861F74" w:rsidRPr="00861F74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>45</w:t>
            </w:r>
            <w:r w:rsidRPr="001A4DBD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 xml:space="preserve"> օր ժամկետում։</w:t>
            </w:r>
            <w:r w:rsidRPr="001A4DBD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 </w:t>
            </w:r>
          </w:p>
          <w:p w:rsidR="00583901" w:rsidRPr="001A4DBD" w:rsidRDefault="00583901" w:rsidP="0058390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</w:pPr>
          </w:p>
          <w:p w:rsidR="00583901" w:rsidRPr="001A4DBD" w:rsidRDefault="00583901" w:rsidP="00583901">
            <w:pPr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</w:pPr>
            <w:r w:rsidRPr="001A4DBD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  <w:t>II փուլ</w:t>
            </w:r>
            <w:r w:rsidRPr="001A4DBD">
              <w:rPr>
                <w:rFonts w:ascii="Cambria Math" w:hAnsi="Cambria Math" w:cs="Sylfaen"/>
                <w:b/>
                <w:sz w:val="20"/>
                <w:szCs w:val="20"/>
                <w:u w:val="single"/>
                <w:lang w:val="hy-AM" w:eastAsia="ru-RU"/>
              </w:rPr>
              <w:t>․</w:t>
            </w:r>
            <w:r w:rsidRPr="001A4DBD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 </w:t>
            </w:r>
            <w:r w:rsidRPr="001A4DBD"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hy-AM"/>
              </w:rPr>
              <w:t>Նախագծա-նախահաշվային փաստաթղթերի ամբողջական փաթեթի մշակում</w:t>
            </w:r>
          </w:p>
          <w:p w:rsidR="00583901" w:rsidRPr="001A4DBD" w:rsidRDefault="00583901" w:rsidP="00583901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3011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lastRenderedPageBreak/>
              <w:t xml:space="preserve">Պատվիրատուի հետ համաձայնեցված &lt;Էսքիզային նախագծի&gt; հիման վրա </w:t>
            </w:r>
            <w:r w:rsidRPr="00F3011E">
              <w:rPr>
                <w:rFonts w:ascii="GHEA Grapalat" w:hAnsi="GHEA Grapalat"/>
                <w:sz w:val="20"/>
                <w:szCs w:val="20"/>
                <w:lang w:val="hy-AM"/>
              </w:rPr>
              <w:t>ՀՀ Գեղարքունիքի մարզի Ճամբարակ համայնքի</w:t>
            </w:r>
            <w:r w:rsidRPr="00F3011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Դպրաբակ բնակավայրի 200+40 աշ/տեղ </w:t>
            </w:r>
            <w:r w:rsidRPr="00F3011E">
              <w:rPr>
                <w:rFonts w:ascii="GHEA Grapalat" w:hAnsi="GHEA Grapalat"/>
                <w:sz w:val="20"/>
                <w:szCs w:val="20"/>
                <w:lang w:val="hy-AM"/>
              </w:rPr>
              <w:t xml:space="preserve">կրթահամալիրի </w:t>
            </w:r>
            <w:r w:rsidRPr="001A4DBD">
              <w:rPr>
                <w:rFonts w:ascii="GHEA Grapalat" w:hAnsi="GHEA Grapalat"/>
                <w:sz w:val="20"/>
                <w:szCs w:val="20"/>
                <w:lang w:val="hy-AM"/>
              </w:rPr>
              <w:t xml:space="preserve">կառուցման </w:t>
            </w:r>
            <w:r w:rsidRPr="001A4DB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«Աշխատանքային նախագծի» մշակում, հրդեհային և տեխնիկական անվտանգության եզրակացությունների ստացում: </w:t>
            </w:r>
          </w:p>
          <w:p w:rsidR="00583901" w:rsidRPr="001A4DBD" w:rsidRDefault="00583901" w:rsidP="0058390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583901" w:rsidRPr="001A4DBD" w:rsidRDefault="00583901" w:rsidP="00583901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1A4DBD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II փուլի կ</w:t>
            </w:r>
            <w:r w:rsidRPr="001A4DBD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hy-AM"/>
              </w:rPr>
              <w:t>ատարման ժամկետը</w:t>
            </w:r>
            <w:r w:rsidRPr="001A4D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 Պայմանագիրը ուժի մեջ մտնելու օրվան հաջորդող օրվանից 1</w:t>
            </w:r>
            <w:r w:rsidR="00861F74" w:rsidRPr="00861F7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</w:t>
            </w:r>
            <w:r w:rsidRPr="001A4D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 օրացուցային օր /առանց 1-ին փուլի՝ 1</w:t>
            </w:r>
            <w:r w:rsidR="00861F74" w:rsidRPr="00861F7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05</w:t>
            </w:r>
            <w:r w:rsidRPr="001A4D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օրացուցային օր/։ *)</w:t>
            </w:r>
          </w:p>
          <w:p w:rsidR="00583901" w:rsidRPr="001A4DBD" w:rsidRDefault="00583901" w:rsidP="00583901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583901" w:rsidRPr="001A4DBD" w:rsidRDefault="00583901" w:rsidP="00583901">
            <w:pPr>
              <w:tabs>
                <w:tab w:val="left" w:pos="-108"/>
              </w:tabs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</w:pPr>
            <w:r w:rsidRPr="001A4DBD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>*) Աշխատանքը համարվում է  սահմանված ժամկետում կատարված, եթե նշված ժամկետում Խորհրդատուն ստացել է`</w:t>
            </w:r>
          </w:p>
          <w:p w:rsidR="00583901" w:rsidRPr="001A4DBD" w:rsidRDefault="00583901" w:rsidP="00583901">
            <w:pPr>
              <w:tabs>
                <w:tab w:val="left" w:pos="-108"/>
              </w:tabs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</w:pPr>
            <w:r w:rsidRPr="001A4DBD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 </w:t>
            </w:r>
          </w:p>
          <w:p w:rsidR="00583901" w:rsidRPr="001A4DBD" w:rsidRDefault="00583901" w:rsidP="00583901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1A4DBD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Աշխատանքային նախագծի վերաբերյալ /նախագծա-նախահաշվային փաստաթղթերի ամբողջական փաթեթ/ Պատվիրատուի /ՀՏԶՀ/ հաստատումը, </w:t>
            </w:r>
          </w:p>
          <w:p w:rsidR="00583901" w:rsidRPr="001A4DBD" w:rsidRDefault="00583901" w:rsidP="00583901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1A4DBD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>Հրդեհային և տեխնիկական անվտանգության վերաբերյալ եզրակացությունները,</w:t>
            </w:r>
            <w:r w:rsidRPr="001A4DB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</w:p>
          <w:p w:rsidR="00583901" w:rsidRPr="001A4DBD" w:rsidRDefault="00583901" w:rsidP="00583901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</w:pPr>
            <w:r w:rsidRPr="001A4DBD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>Ինժեներական բաժինների վերաբերյալ մատակարար կազմակերպությունների նախնական համաձայնությունները /գոյություն ունեցող գծերի տեղափոխման /վերատեղադրման անհրաժեշտության դեպքում/,</w:t>
            </w:r>
          </w:p>
          <w:p w:rsidR="00583901" w:rsidRPr="001A4DBD" w:rsidRDefault="00583901" w:rsidP="00583901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</w:pPr>
            <w:r w:rsidRPr="001A4DBD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**) Պատվիրատուի համաձայնեցմանը ներկայացված աշխատանքային նախագիծը ՀՏԶՀ կողմից ուսումնասիրվում  և հաստատվում է  կամ դիտողություններով վերադարձվում է 5 աշխատանքային օրվա ընթացքում։ Դիտողությունների հիման վրա լրամշակված նախագիծը ուսումնասիրվում է ևս 5 աշխատանքային օրվա ժամկետում։ Նշված ժամկետը ներառված է  </w:t>
            </w:r>
            <w:r w:rsidRPr="001A4DBD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>II փուլի համար նախատեսված 1</w:t>
            </w:r>
            <w:r w:rsidR="00861F74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>05</w:t>
            </w:r>
            <w:r w:rsidRPr="001A4DBD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 xml:space="preserve"> օրյա ժամկետում։</w:t>
            </w:r>
            <w:r w:rsidRPr="001A4DBD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 </w:t>
            </w:r>
          </w:p>
          <w:p w:rsidR="00583901" w:rsidRPr="001A4DBD" w:rsidRDefault="00583901" w:rsidP="00583901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583901" w:rsidRPr="001A4DBD" w:rsidRDefault="00583901" w:rsidP="00583901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583901" w:rsidRPr="001A4DBD" w:rsidRDefault="00583901" w:rsidP="0058390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</w:pPr>
            <w:r w:rsidRPr="001A4DBD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  <w:t>III փուլ. Համաձայնեցումների և փորձաքննությունների եզրակացությունների ստացում</w:t>
            </w:r>
          </w:p>
          <w:p w:rsidR="00583901" w:rsidRPr="001A4DBD" w:rsidRDefault="00583901" w:rsidP="0058390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</w:pPr>
          </w:p>
          <w:p w:rsidR="00583901" w:rsidRPr="001A4DBD" w:rsidRDefault="00583901" w:rsidP="00583901">
            <w:pPr>
              <w:tabs>
                <w:tab w:val="left" w:pos="-108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1A4DB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Պատվիրատուն նախագիծը ներկայացնում է </w:t>
            </w:r>
          </w:p>
          <w:p w:rsidR="00583901" w:rsidRPr="001A4DBD" w:rsidRDefault="00583901" w:rsidP="00583901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1A4DB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 ԿԳՄՍՆ համաձայնեցմանը։</w:t>
            </w:r>
          </w:p>
          <w:p w:rsidR="00583901" w:rsidRPr="001A4DBD" w:rsidRDefault="00583901" w:rsidP="00583901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1A4DB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Քաղաքաշինական պարզ փորձաքննության </w:t>
            </w:r>
          </w:p>
          <w:p w:rsidR="00583901" w:rsidRPr="001A4DBD" w:rsidRDefault="00583901" w:rsidP="0058390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1A4DB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Խորհրդատուն ՝</w:t>
            </w:r>
          </w:p>
          <w:p w:rsidR="00583901" w:rsidRPr="001A4DBD" w:rsidRDefault="00583901" w:rsidP="00583901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1A4DB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Ստանում և հանձնում է Պատվիրատուին ՇՄԱԳ փորձաքննության եզրակացությունը /նախագիծը ՇՄԱԳ փորձաքննության ենթակա լինելու դեպքում/։</w:t>
            </w:r>
          </w:p>
          <w:p w:rsidR="00583901" w:rsidRPr="001A4DBD" w:rsidRDefault="00583901" w:rsidP="00583901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1A4DB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Լրամշակում է նախագիծը՝ համաձայնեցման և փորձաքննության ընթացքում ստացված դիտողությունների հիման վրա։</w:t>
            </w:r>
          </w:p>
          <w:p w:rsidR="00583901" w:rsidRPr="001A4DBD" w:rsidRDefault="00583901" w:rsidP="00583901">
            <w:pPr>
              <w:pStyle w:val="ListParagraph"/>
              <w:tabs>
                <w:tab w:val="left" w:pos="-108"/>
              </w:tabs>
              <w:ind w:left="1068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583901" w:rsidRPr="001A4DBD" w:rsidRDefault="00583901" w:rsidP="00583901">
            <w:pPr>
              <w:tabs>
                <w:tab w:val="left" w:pos="-108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1A4DB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*) Համաձայնեցման և փորձաքննության ընթացքում ստացված դիտողությունները փոխանցվում են Խորհրդատուին, Պատվիրատուի նշված ժամկետում նախագծում թերությունները վերացնելու համար։</w:t>
            </w:r>
          </w:p>
          <w:p w:rsidR="00583901" w:rsidRPr="001A4DBD" w:rsidRDefault="00583901" w:rsidP="00583901">
            <w:pPr>
              <w:tabs>
                <w:tab w:val="left" w:pos="-108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583901" w:rsidRPr="001A4DBD" w:rsidRDefault="00583901" w:rsidP="00583901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D1996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  <w:lastRenderedPageBreak/>
              <w:t>III փուլի կ</w:t>
            </w:r>
            <w:r w:rsidRPr="000D1996"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hy-AM"/>
              </w:rPr>
              <w:t>ատարման ժամկետը</w:t>
            </w:r>
            <w:r w:rsidRPr="001A4D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Պայմանագիրը ստորագրելու օրվան հաջորդող օրվանից </w:t>
            </w:r>
            <w:r w:rsidR="00861F7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180</w:t>
            </w:r>
            <w:r w:rsidRPr="001A4D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օրացուցային օր*) /առանց 1-ին և 2-րդ փուլերի՝ 30 օրացուցային օր/։</w:t>
            </w:r>
          </w:p>
          <w:p w:rsidR="00583901" w:rsidRPr="001A4DBD" w:rsidRDefault="00583901" w:rsidP="00583901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583901" w:rsidRPr="001A4DBD" w:rsidRDefault="00583901" w:rsidP="0058390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i/>
                <w:sz w:val="20"/>
                <w:szCs w:val="20"/>
                <w:lang w:val="hy-AM" w:eastAsia="ru-RU"/>
              </w:rPr>
            </w:pPr>
            <w:r w:rsidRPr="001A4DB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Քաղաքաշինական պարզ փորձաքննության դրական եզրակացություն ստանալուց հետո Պատվիրատուն նախագծային փաստաթղթերի փաթեթը ներկայացնում է Պետական համալիր փորձաքննության։</w:t>
            </w:r>
          </w:p>
          <w:p w:rsidR="00583901" w:rsidRPr="001A4DBD" w:rsidRDefault="00583901" w:rsidP="0058390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583901" w:rsidRPr="001A4DBD" w:rsidRDefault="00583901" w:rsidP="0058390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1A4DB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Պատվիրատուի կողմից աշխատանքը ընդունվում է և վճարումը կատարվում է Պետական համալիր փորձաքննության դրական եզրակացությունը ստանալուց հետո։ </w:t>
            </w:r>
          </w:p>
          <w:p w:rsidR="00153F4D" w:rsidRPr="001A4DBD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53F4D" w:rsidRPr="00D71464" w:rsidTr="000754A7">
        <w:tc>
          <w:tcPr>
            <w:tcW w:w="468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2790" w:type="dxa"/>
          </w:tcPr>
          <w:p w:rsidR="00D3270B" w:rsidRPr="00CA3249" w:rsidRDefault="00AE726D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Իրավիճակի նկարագիրը և կ</w:t>
            </w:r>
            <w:r w:rsidR="00D3270B"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ատարման ենթակա (նախատեսվող) աշխատանքների համառոտ բնութագիրը</w:t>
            </w:r>
          </w:p>
          <w:p w:rsidR="00153F4D" w:rsidRPr="00CA3249" w:rsidRDefault="00153F4D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308" w:type="dxa"/>
          </w:tcPr>
          <w:p w:rsidR="00AE58FA" w:rsidRPr="00461E31" w:rsidRDefault="00AE726D" w:rsidP="00AE726D">
            <w:p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Ներկայումս </w:t>
            </w:r>
            <w:r w:rsidR="007C0735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Դպրաբակի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միջնակարգ դպրոցում սովորում է </w:t>
            </w:r>
            <w:r w:rsidR="007C0735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99</w:t>
            </w:r>
            <w:r w:rsidR="00A91F6D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F960AD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աշակերտ, նախակրթարան հաճախում են </w:t>
            </w:r>
            <w:r w:rsidR="00FD7108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8</w:t>
            </w:r>
            <w:r w:rsidR="00F960AD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երեխա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գործում է 12 դասարան</w:t>
            </w:r>
            <w:r w:rsidR="00AC38C9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 նախակրթարան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  <w:r w:rsidR="00AE58FA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C51F08" w:rsidRPr="00461E31" w:rsidRDefault="00C51F08" w:rsidP="00AE726D">
            <w:p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Նախատեսվում է քանդել գոյություն ունեցող </w:t>
            </w:r>
            <w:r w:rsidR="00360501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մասնա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շենք</w:t>
            </w:r>
            <w:r w:rsidR="00FD7108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եր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ը, տեղում, անհատական նախագծով, կառուցել </w:t>
            </w:r>
            <w:r w:rsidR="00AC38C9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կրթահամալիրի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նոր շենք՝ </w:t>
            </w:r>
            <w:r w:rsidR="00FD7108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200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1A4DBD" w:rsidRPr="002406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աշակերտ/տեղ</w:t>
            </w:r>
            <w:r w:rsidR="001A4D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1A4DBD" w:rsidRPr="00F3011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միջնակարգ դպրոցով և 40 տեղ մանկապարտեզ</w:t>
            </w:r>
            <w:r w:rsidR="00F3011E" w:rsidRPr="00F3011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ով</w:t>
            </w:r>
            <w:r w:rsidR="001A4DBD" w:rsidRPr="00F3011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  <w:r w:rsidRPr="00F3011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Նոր շենքը նախագծել նկուղային հարկով՝ հարմարեցված թաքստոցի համար։</w:t>
            </w:r>
            <w:r w:rsidR="009732B7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AC38C9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Անհրաժեշտ է նաև </w:t>
            </w:r>
            <w:r w:rsidR="00875C10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նախատեսել </w:t>
            </w:r>
            <w:r w:rsidR="00FD7108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բաց մարզադաշտ</w:t>
            </w:r>
            <w:r w:rsidR="00AC38C9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  Ո</w:t>
            </w:r>
            <w:r w:rsidR="00AE58FA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ւսումնական մասնաշենքը կարող է ունենալ մինչև </w:t>
            </w:r>
            <w:r w:rsidR="00FD7108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  <w:r w:rsidR="00AE58FA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վերգետնյա հարկ։ </w:t>
            </w:r>
          </w:p>
          <w:p w:rsidR="00081F3A" w:rsidRPr="00BD2540" w:rsidRDefault="00B723B2" w:rsidP="001A4DBD">
            <w:pPr>
              <w:spacing w:before="240" w:after="240"/>
              <w:ind w:left="99" w:right="85" w:firstLine="415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Առաջադրանքի նպատակն է՝ գործող </w:t>
            </w:r>
            <w:r w:rsidR="00081F3A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դպրոցի տարածքում</w:t>
            </w:r>
            <w:r w:rsidR="00241D22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գոյություն ունեցող մասնաշենք</w:t>
            </w:r>
            <w:r w:rsidR="00FD7108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եր</w:t>
            </w:r>
            <w:r w:rsidR="00241D22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 փոխարեն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081F3A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կառուցել </w:t>
            </w:r>
            <w:r w:rsidR="000335E8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կրթահամալիր</w:t>
            </w:r>
            <w:r w:rsidR="00905A10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  <w:r w:rsidR="00081F3A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FD7108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200</w:t>
            </w:r>
            <w:r w:rsidR="00241D22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905A10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աշ/</w:t>
            </w:r>
            <w:r w:rsidR="00241D22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տեղ</w:t>
            </w:r>
            <w:r w:rsidR="000335E8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 40 տեղ </w:t>
            </w:r>
            <w:r w:rsidR="001A4DBD"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մանկապարտեզով, նորմերով պահանջվող իրենց բոլոր գործառնական սենքերով, բաց մարզադաշտով և մանկական խաղահրապարակներով:</w:t>
            </w:r>
          </w:p>
          <w:p w:rsidR="00241D22" w:rsidRPr="00461E31" w:rsidRDefault="00241D22" w:rsidP="00A2573C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Դասարանները նախագծել </w:t>
            </w:r>
            <w:r w:rsidR="000335E8"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  <w:r w:rsidR="00A06E15" w:rsidRPr="00BD254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8</w:t>
            </w:r>
            <w:r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աշակերտ</w:t>
            </w:r>
            <w:r w:rsidR="00F36058"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</w:t>
            </w:r>
            <w:r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հաշվարկով</w:t>
            </w:r>
            <w:r w:rsidR="00A34E72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F36058" w:rsidRPr="00461E31" w:rsidRDefault="00F36058" w:rsidP="00A2573C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Առանձնացնել տարրական դպրոցի տարածքները հիմնական և ավագ դպրոցի տարածքներից</w:t>
            </w:r>
            <w:r w:rsidR="007815A5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նախատեսել առանձին մուտք և ընդհանուր խաղերի սենյակ մոտ </w:t>
            </w:r>
            <w:r w:rsidR="00FD7108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  <w:r w:rsidR="007815A5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քմ մակերեսով,</w:t>
            </w:r>
          </w:p>
          <w:p w:rsidR="006C4F0C" w:rsidRPr="00A06E15" w:rsidRDefault="00A06E15" w:rsidP="00A2573C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Մանկապարտեզի</w:t>
            </w:r>
            <w:r w:rsidR="006C4F0C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հատվածը նախագծել առանձին մուտքով, սակայն հարմար ներքին կապով դպրոցի խոհանոցի և ճաշարանի հետ։ </w:t>
            </w:r>
            <w:r w:rsidR="003E337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Մանկապարտեզը /ն</w:t>
            </w:r>
            <w:r w:rsidR="006C4F0C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ախակրթարանը</w:t>
            </w:r>
            <w:r w:rsidR="003E337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/</w:t>
            </w:r>
            <w:r w:rsidR="006C4F0C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նախագծել երկու խումբ հաշվարկով, երեխաների տարիքը 3-5 տարեկան, առաջնորդվելով ՀՀՇՆ 31-03.04-2022 &lt;Նախադպրոցական հաստատությունների շենքեր. Նախագծման նորմեր&gt;, այն տարբերությամբ, որ խոհանոցային բլոկը նախատեսվում է դպրոցի ճաշարանի հետ, նախակրթարանի երկու խմբ</w:t>
            </w:r>
            <w:r w:rsidR="00A577AF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ասենյակների մոտ </w:t>
            </w:r>
            <w:r w:rsidR="006C4F0C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նախատեսվում են սննդի բախշման </w:t>
            </w:r>
            <w:r w:rsidR="00A577AF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սենյակներ և հարմարավետ և հնարավորինս կարճ կապ դպրոցի խոհանոցի հետ։</w:t>
            </w:r>
          </w:p>
          <w:p w:rsidR="00A06E15" w:rsidRPr="00BD2540" w:rsidRDefault="00A06E15" w:rsidP="00A06E15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Մանկապարտեզի խաղահրապարակները, զրուցարանները  նախատեսել մանկապարտեզի հատվածին/մասնաշենքին մոտ, </w:t>
            </w:r>
          </w:p>
          <w:p w:rsidR="00F36058" w:rsidRPr="00461E31" w:rsidRDefault="00F36058" w:rsidP="00A2573C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Ճաշարասրահի մակերեսը հաշվարկել</w:t>
            </w:r>
            <w:r w:rsidR="00467D86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1 նստատեղին 1քմ</w:t>
            </w:r>
            <w:r w:rsidR="00BD26FD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  <w:r w:rsidR="00467D86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միաժամանակ </w:t>
            </w:r>
            <w:r w:rsidR="003E337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60</w:t>
            </w:r>
            <w:r w:rsidR="0052147D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սնվողների հաշվարով /2 հերթով </w:t>
            </w:r>
            <w:r w:rsidR="00FD7108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  <w:r w:rsidR="003E337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20</w:t>
            </w:r>
            <w:r w:rsidR="0052147D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տեղի ապահովմամբ/</w:t>
            </w:r>
          </w:p>
          <w:p w:rsidR="00F36058" w:rsidRPr="00461E31" w:rsidRDefault="00F36058" w:rsidP="00A2573C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Ավագ դպրոցի համար նախատեսել լրացուցիչ </w:t>
            </w:r>
            <w:r w:rsidR="007815A5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3-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 դասա</w:t>
            </w:r>
            <w:r w:rsidR="009732B7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սենյակ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3E337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8-10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աշ</w:t>
            </w:r>
            <w:r w:rsidR="009732B7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/տեղ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հաշվարկով</w:t>
            </w:r>
            <w:r w:rsidR="003E337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F36058" w:rsidRPr="00461E31" w:rsidRDefault="005F05C3" w:rsidP="00A2573C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F36058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անդիսությունների դահլիճը 1</w:t>
            </w:r>
            <w:r w:rsidR="004D1B7F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44</w:t>
            </w:r>
            <w:r w:rsidR="00F36058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տեղ </w:t>
            </w:r>
          </w:p>
          <w:p w:rsidR="00A06E15" w:rsidRPr="00BD2540" w:rsidRDefault="00A06E15" w:rsidP="00A06E15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Փակ մարզադահլիճը՝ 24x15մ չափերի դաշտով և 40-60 տեղ տրիբունաներով։ </w:t>
            </w:r>
          </w:p>
          <w:p w:rsidR="00F36058" w:rsidRPr="00BD2540" w:rsidRDefault="00A06E15" w:rsidP="00A06E15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Մարզադահլիճին կից հանդերձարանները 10 տղաների և 10 աղջիկների համար հաշվարկով, ցնցուղարանները  3-ական տղաների և աղջիկների համար, յուրաքանչյուրը իր առանձին նախամուտքով, սանհանգույցները՝ մեկական տղաների և աղջիկների համար, մարզիչի սենյակում ևս նախատեսել ս/հ և ցնցուղարան /մակերեսները՝ ՀՀՇՆ 31-03,01-2014, հավելված 7-ի թիվ 7 աղյուսակ/,</w:t>
            </w:r>
          </w:p>
          <w:p w:rsidR="005F05C3" w:rsidRPr="00461E31" w:rsidRDefault="005F05C3" w:rsidP="00A2573C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Դպրոցը ա</w:t>
            </w:r>
            <w:r w:rsidR="00A34E72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ռանձին մասնաշենքերով նախագծելու դեպքում, բոլոր մասնաշենքերը միացնել տաք անցումներով։ </w:t>
            </w:r>
          </w:p>
          <w:p w:rsidR="005F05C3" w:rsidRPr="00461E31" w:rsidRDefault="005F05C3" w:rsidP="00A2573C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</w:t>
            </w:r>
            <w:r w:rsidR="00B723B2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պահովել մատչելիությունը հաշմանդամների համար, բոլոր հարկերը կապել վերելակով</w:t>
            </w:r>
            <w:r w:rsidR="00A34E72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/այդ թվում նկուղային հարկը/</w:t>
            </w:r>
            <w:r w:rsidR="00B723B2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EB08C4" w:rsidRPr="00461E31" w:rsidRDefault="005F05C3" w:rsidP="00A2573C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</w:t>
            </w:r>
            <w:r w:rsidR="00B723B2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արհանման աստիճանները </w:t>
            </w:r>
            <w:r w:rsidR="00A34E72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նախագծել </w:t>
            </w:r>
            <w:r w:rsidR="00B723B2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անմիջապես դուրս ելքով: </w:t>
            </w:r>
          </w:p>
          <w:p w:rsidR="00B723B2" w:rsidRPr="00461E31" w:rsidRDefault="00B723B2" w:rsidP="00A2573C">
            <w:pPr>
              <w:pStyle w:val="ListParagraph"/>
              <w:numPr>
                <w:ilvl w:val="0"/>
                <w:numId w:val="8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Նկուղային հարկում</w:t>
            </w:r>
            <w:r w:rsidR="005F05C3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նախատեսել 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թագստոց</w:t>
            </w:r>
            <w:r w:rsidR="005F05C3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տեխնիկական ու պահեստային տարածքներ, </w:t>
            </w:r>
            <w:r w:rsidR="005F05C3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ուսումնական հրաձգարան</w:t>
            </w:r>
          </w:p>
          <w:p w:rsidR="005F05C3" w:rsidRPr="00461E31" w:rsidRDefault="005F05C3" w:rsidP="00A2573C">
            <w:pPr>
              <w:pStyle w:val="ListParagraph"/>
              <w:numPr>
                <w:ilvl w:val="0"/>
                <w:numId w:val="8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Դուրսը </w:t>
            </w:r>
            <w:r w:rsidR="00B723B2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նախատեսել բաց մարցադաշտ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</w:t>
            </w:r>
            <w:r w:rsidR="00B723B2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մինի ֆուտբոլի դաշտի գծանշմամբ և կահավորմամբ, չափերը 20x40 և 5 մետր լայնությամբ արտաքին շերտ-վազքուղի/,</w:t>
            </w:r>
          </w:p>
          <w:p w:rsidR="00B723B2" w:rsidRPr="00BD2540" w:rsidRDefault="00B723B2" w:rsidP="00B723B2">
            <w:pPr>
              <w:spacing w:after="120"/>
              <w:ind w:right="432" w:firstLine="51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Նոր մասնաշենքը ապահովել ինժեներական բոլոր անհրաժեշտ համակարգերով /էլեկտրամատակարարում և էլեկտրալուսավորում, ջրամատակարարում, կոյուղի, ջեռուցում, օդափոխություն, թույլ հոսանքներ՝ կապ, </w:t>
            </w:r>
            <w:r w:rsidR="00A06E15"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ինտերնետ, </w:t>
            </w:r>
            <w:r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տեսահսկում, զանգ, հրդեհային ազդարարման համակարգ, հրդեհային ծորակներ /пожарные краны/, անհրաժեշտության </w:t>
            </w:r>
            <w:r w:rsidR="00DD0717"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և հնարավորության </w:t>
            </w:r>
            <w:r w:rsidR="005F05C3"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դեպքում </w:t>
            </w:r>
            <w:r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նաև հրդեհային հիդրանտ և այլ, ըստ նորմատիվային պահանջների:</w:t>
            </w:r>
          </w:p>
          <w:p w:rsidR="005F05C3" w:rsidRPr="00BD2540" w:rsidRDefault="005F05C3" w:rsidP="00A2573C">
            <w:pPr>
              <w:pStyle w:val="ListParagraph"/>
              <w:numPr>
                <w:ilvl w:val="0"/>
                <w:numId w:val="8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Նախատ</w:t>
            </w:r>
            <w:r w:rsidR="00FB77B9"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եսել արևային ֆոտովոլտային կայան</w:t>
            </w:r>
            <w:r w:rsidR="00DD0717"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/առնվազն 20 կՎտ/, </w:t>
            </w:r>
            <w:r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մարտկոցները տեղադրելով տանիքում և/կամ տարածքում, տարածքում տեղադրելու դեպքում՝ ցանկապատով առանձնացված հատվածում:</w:t>
            </w:r>
          </w:p>
          <w:p w:rsidR="001371B8" w:rsidRPr="00BD2540" w:rsidRDefault="005F05C3" w:rsidP="00A2573C">
            <w:pPr>
              <w:pStyle w:val="ListParagraph"/>
              <w:numPr>
                <w:ilvl w:val="0"/>
                <w:numId w:val="8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Ջեռուցումը նախագծել գազով /նախատեսել կաթսայատուն/</w:t>
            </w:r>
          </w:p>
          <w:p w:rsidR="001371B8" w:rsidRPr="00BD2540" w:rsidRDefault="005F05C3" w:rsidP="00A2573C">
            <w:pPr>
              <w:pStyle w:val="ListParagraph"/>
              <w:numPr>
                <w:ilvl w:val="0"/>
                <w:numId w:val="8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Տեղադրել կոյուղու մաքրման սարքավորումներ, որից հետո միացնել գյուղի կոյուղու գծին</w:t>
            </w:r>
            <w:r w:rsidR="009C4B69"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/առկայության դեպքում/</w:t>
            </w:r>
            <w:r w:rsidR="003F5F44"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բացակայության դեպքում վնասազերծված ջուրը հեռացնել դեպի ոռոգման համակարգ</w:t>
            </w:r>
            <w:r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  <w:r w:rsidR="001371B8"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1371B8" w:rsidRPr="00BD2540" w:rsidRDefault="001371B8" w:rsidP="00A2573C">
            <w:pPr>
              <w:pStyle w:val="ListParagraph"/>
              <w:numPr>
                <w:ilvl w:val="0"/>
                <w:numId w:val="8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Նախատեսել արտաքին լուսավորություն</w:t>
            </w:r>
            <w:r w:rsidR="00DD0717"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ֆոտովոլտային լուսատուներով։</w:t>
            </w:r>
          </w:p>
          <w:p w:rsidR="005F05C3" w:rsidRPr="00461E31" w:rsidRDefault="005F05C3" w:rsidP="001371B8">
            <w:pPr>
              <w:pStyle w:val="ListParagraph"/>
              <w:spacing w:after="120"/>
              <w:ind w:left="874"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B723B2" w:rsidRPr="00461E31" w:rsidRDefault="00B723B2" w:rsidP="00B723B2">
            <w:pPr>
              <w:spacing w:after="120"/>
              <w:ind w:right="432" w:firstLine="51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Տարածքի գլխավոր հատակագծում պետք է նշվեն </w:t>
            </w:r>
            <w:r w:rsidR="001371B8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բոլոր կառույցները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 հրդեհային մեքենայի </w:t>
            </w:r>
            <w:r w:rsidR="001371B8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մոտեցումները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բաց մարզադաշտը, արտաքին ինժեներական գծերը,  կոյուղու </w:t>
            </w:r>
            <w:r w:rsidR="001371B8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մաքրման սարքավորումների հատվածը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բարեկարգման լուծումները և առանձին տարրերը, այլ անհրաժեշտ ենթակառուցվածք՝ տեխնիկական պայմաններին համապատասխան:</w:t>
            </w:r>
            <w:r w:rsidR="00981B0B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B723B2" w:rsidRPr="00461E31" w:rsidRDefault="00B723B2" w:rsidP="00B723B2">
            <w:pPr>
              <w:spacing w:after="120"/>
              <w:ind w:right="432" w:firstLine="51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Տարածքի բարեկարգման նախագծում պարտադիր ներկայացնել բաց մարզադաշտի կառուցման բոլոր լուծումները, ցանկապատը և լուսավորությունը․ եզրաքարերը նախատեսել բազալտից, սալվածքը 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ասֆալտապատ, առանձնացնել կոմունալ և կանաչապատ գոտիները, կանաչապատ հատվածները ապահովել ոռոգման ցանցով:</w:t>
            </w:r>
          </w:p>
          <w:p w:rsidR="00B723B2" w:rsidRPr="00461E31" w:rsidRDefault="001371B8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Դպրոցի շենքում</w:t>
            </w:r>
          </w:p>
          <w:p w:rsidR="00B75CC6" w:rsidRPr="00461E31" w:rsidRDefault="00CF461B" w:rsidP="00A2573C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Արտաքին դռները և պատուհանները</w:t>
            </w:r>
            <w:r w:rsidR="00B75CC6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B75CC6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առնվազն 60մմ 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ալյումինե պրոֆիլներով</w:t>
            </w:r>
            <w:r w:rsidR="00B75CC6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ջերմակամրջակով, </w:t>
            </w:r>
          </w:p>
          <w:p w:rsidR="00CF461B" w:rsidRPr="00461E31" w:rsidRDefault="00CF461B" w:rsidP="00A2573C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ներքին դռները ՄԴՖ-ից՝ </w:t>
            </w:r>
            <w:r w:rsidR="00D55C2B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ոչ պակաս 40մմ հաստությամբ, </w:t>
            </w:r>
            <w:r w:rsidR="00FA0DBA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դռան </w:t>
            </w:r>
            <w:r w:rsidR="00D55C2B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շրջանակը</w:t>
            </w:r>
            <w:r w:rsidR="00F01A83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  <w:r w:rsidR="00D55C2B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ոչ պակաս 60մմ-ից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դասասենյակների դռները պետք է ունենան ապակեպատ հատված /գույնը,տեսքը համաձայնեցնել Պատվիրատուի հետ/; </w:t>
            </w:r>
          </w:p>
          <w:p w:rsidR="00CF461B" w:rsidRPr="00461E31" w:rsidRDefault="00CF461B" w:rsidP="00A2573C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Բոլոր ինժեներական գծերը /խողովակներ, մալուխներ/ </w:t>
            </w:r>
            <w:r w:rsidR="00F01A83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անցկացնել 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թաքնված պատերի, հատակների, առաստաղի մեջ</w:t>
            </w:r>
            <w:r w:rsidR="00F01A83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F461B" w:rsidRPr="00461E31" w:rsidRDefault="00CF461B" w:rsidP="00A2573C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Կախովի </w:t>
            </w:r>
            <w:r w:rsidR="00621946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ՊՎՔ 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առաստաղներ սանհանգույցներում</w:t>
            </w:r>
            <w:r w:rsidR="00F01A83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ցնցուղարաններում</w:t>
            </w:r>
            <w:r w:rsidR="00621946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 խոհանոցում</w:t>
            </w:r>
            <w:r w:rsidR="008C64D6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="00F01A83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8C64D6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F01A83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անդիսությունների դահլիճում</w:t>
            </w:r>
            <w:r w:rsidR="00621946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ճաշասրահում</w:t>
            </w:r>
            <w:r w:rsidR="00F01A83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միջանցքներում</w:t>
            </w:r>
            <w:r w:rsidR="008C64D6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կարելի է նախատեսել </w:t>
            </w:r>
            <w:r w:rsidR="00F01A83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ամստրոնգ տիպի առաստա</w:t>
            </w:r>
            <w:r w:rsidR="008C64D6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ղ</w:t>
            </w:r>
            <w:r w:rsidR="00F01A83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</w:t>
            </w:r>
            <w:r w:rsidR="008C64D6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CF461B" w:rsidRPr="00461E31" w:rsidRDefault="00CF461B" w:rsidP="00A2573C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Գրատախտակների վերևը գծային LED լուսատու</w:t>
            </w:r>
            <w:r w:rsidR="00F01A83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CF461B" w:rsidRPr="00461E31" w:rsidRDefault="001371B8" w:rsidP="00A2573C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CF461B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անդիսությունների դահլիճը</w:t>
            </w:r>
            <w:r w:rsidR="008C64D6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տեղակայել </w:t>
            </w:r>
            <w:r w:rsidR="00CF461B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1-ին կամ 2-րդ հարկում,</w:t>
            </w:r>
          </w:p>
          <w:p w:rsidR="00F01A83" w:rsidRPr="00461E31" w:rsidRDefault="00F01A83" w:rsidP="00A2573C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Շենքը նախագծել բնական օդափոխության համակարգով, օդափոխության այլ համակարգերը նախագծել ըստ նորմատիվային պահանջների,</w:t>
            </w:r>
          </w:p>
          <w:p w:rsidR="00E713F7" w:rsidRPr="00461E31" w:rsidRDefault="00A46BA6" w:rsidP="00A2573C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E713F7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րդեհային անվտանգության նորմերով պահանջվող էվակուացիոն աստիճանավանդակները </w:t>
            </w:r>
            <w:r w:rsidR="008C64D6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անմիջապես դուրս</w:t>
            </w:r>
            <w:r w:rsidR="00E713F7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ելք</w:t>
            </w:r>
            <w:r w:rsidR="008C64D6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ով</w:t>
            </w:r>
            <w:r w:rsidR="00E713F7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նկուղային հարկից նախատեսել առնվազն երկու ելք դեպի դուրս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E713F7" w:rsidRPr="00461E31" w:rsidRDefault="001371B8" w:rsidP="00A2573C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E713F7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անդիսությունների 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և Մարզա - </w:t>
            </w:r>
            <w:r w:rsidR="00E713F7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դահլիճ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</w:t>
            </w:r>
            <w:r w:rsidR="00E713F7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ից ապահովել ելք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եր</w:t>
            </w:r>
            <w:r w:rsidR="00E713F7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անմիջապես դեպի դուրս;</w:t>
            </w:r>
          </w:p>
          <w:p w:rsidR="00CF461B" w:rsidRPr="00BD2540" w:rsidRDefault="00CF461B" w:rsidP="00A2573C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Շենքի կոնստրուկցիան – մոնոլիտ ե/բ, տանիքը լանջավոր՝ փոշեներկված գունավոր պրոֆիլավոր թիթեղից, </w:t>
            </w:r>
            <w:r w:rsidR="00A46BA6"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անձրևաջրերի </w:t>
            </w:r>
            <w:r w:rsidR="008C64D6"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A46BA6"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եռացումը </w:t>
            </w:r>
            <w:r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կազմակերպված</w:t>
            </w:r>
            <w:r w:rsidR="001371B8"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նաև հեռացնելով սալվածքից ներկառուցված առվակներով</w:t>
            </w:r>
            <w:r w:rsidR="00E713F7"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գետնախարիսխը բազալտե սալերով, </w:t>
            </w:r>
            <w:r w:rsidR="008C64D6"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E713F7"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շենքի սալվածքը ասֆալտբետոնե </w:t>
            </w:r>
            <w:r w:rsidR="00DD0717"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կամ բազալտե բրեկչիա ծածկույթով, </w:t>
            </w:r>
            <w:r w:rsidR="00E713F7"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ծածկույթով, եզրաքարերը բազալտե քարով 150*300 մմ</w:t>
            </w:r>
            <w:r w:rsidR="008C64D6"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B49F4" w:rsidRPr="00461E31" w:rsidRDefault="00CB49F4" w:rsidP="00A2573C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Առաջադրանքով </w:t>
            </w:r>
            <w:r w:rsidR="00070403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նախատեսվում է հրդեհային ազդարարման համակարգ։ Ա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վտոմատ հրդեհաշիջման համակարգ չի նախատեսվում,</w:t>
            </w:r>
          </w:p>
          <w:p w:rsidR="003F5F44" w:rsidRPr="00461E31" w:rsidRDefault="003F5F44" w:rsidP="00A2573C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խոհանոցային հատվածի հատակագծումը  համաձայնեցնել ՀՀ ԿԳՄՍՆ հետ՝ վերջինիս կողմից ձեռք բերվող խոհանոցային սարքավորումների քանակը և չափերը հաշվի առնելու համար։</w:t>
            </w:r>
          </w:p>
          <w:p w:rsidR="00CB49F4" w:rsidRPr="00461E31" w:rsidRDefault="00CB49F4" w:rsidP="003F5F44">
            <w:pPr>
              <w:pStyle w:val="ListParagraph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461E31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461E31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Ներքին հարդարման մասով․</w:t>
            </w:r>
          </w:p>
          <w:p w:rsidR="00D55C2B" w:rsidRPr="00461E31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461E31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Միջնորումներ, պատեր, առաստաղներ՝</w:t>
            </w:r>
          </w:p>
          <w:p w:rsidR="00D55C2B" w:rsidRPr="00DD0717" w:rsidRDefault="00D55C2B" w:rsidP="00A2573C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Սանհանգույցներում՝ մետաղական կարկասի վրա հավաքած մդֆ-ից խուլ միջնորումներ</w:t>
            </w:r>
            <w:r w:rsidR="00DD0717" w:rsidRPr="00DD071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DD0717" w:rsidRPr="00BD2540" w:rsidRDefault="00DD0717" w:rsidP="00DD071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Պատերի, շեպերի և առաստաղների սվաղը նախատեսել </w:t>
            </w:r>
            <w:r w:rsidRPr="00BD254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գիպսոնիտով,</w:t>
            </w:r>
          </w:p>
          <w:p w:rsidR="00D55C2B" w:rsidRPr="00461E31" w:rsidRDefault="00D55C2B" w:rsidP="00A2573C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Դասասենյակներ</w:t>
            </w:r>
            <w:r w:rsidR="00A46BA6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վարչական սենյակներ</w:t>
            </w:r>
            <w:r w:rsidR="00A46BA6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միջանցքներ</w:t>
            </w:r>
            <w:r w:rsidR="00A46BA6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նախասրահ</w:t>
            </w:r>
            <w:r w:rsidR="00A46BA6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ի 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պատեր</w:t>
            </w:r>
            <w:r w:rsidR="00A46BA6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 առաստաղներ</w:t>
            </w:r>
            <w:r w:rsidR="00A46BA6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 լատեքսային ներկ</w:t>
            </w:r>
          </w:p>
          <w:p w:rsidR="00D55C2B" w:rsidRPr="00461E31" w:rsidRDefault="00D55C2B" w:rsidP="00A2573C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Խոհանոց, տեխնիկական սենյակներ, սանհանգույցներ – պատի կերամիկական սալիկներ՝ </w:t>
            </w:r>
          </w:p>
          <w:p w:rsidR="00D55C2B" w:rsidRPr="00461E31" w:rsidRDefault="00A46BA6" w:rsidP="00A2573C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</w:t>
            </w:r>
            <w:r w:rsidR="00D55C2B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անհանգույցներում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D55C2B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պատերի կեռամիկական սալիկներով երեսապատումը մինչև կախովի առաստաղ,</w:t>
            </w:r>
          </w:p>
          <w:p w:rsidR="00D55C2B" w:rsidRPr="00461E31" w:rsidRDefault="00D55C2B" w:rsidP="00A2573C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խոհանոցում կեռամիկական սալիկներով երեսապատումը </w:t>
            </w:r>
            <w:r w:rsidR="00D64D3B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առնվազն 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1,8մ բարձրությամբ</w:t>
            </w:r>
            <w:r w:rsidR="00A46BA6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D55C2B" w:rsidRPr="00461E31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461E31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Հատակներ՝</w:t>
            </w:r>
          </w:p>
          <w:p w:rsidR="00D55C2B" w:rsidRPr="00461E31" w:rsidRDefault="00D55C2B" w:rsidP="00A2573C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Դասաասենյակներ, վարչական սենյակներ,  հանդիսությունների դահլիճ,– վինիլային</w:t>
            </w:r>
            <w:r w:rsidR="00A46BA6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2մմ հաստությամբ,</w:t>
            </w:r>
          </w:p>
          <w:p w:rsidR="00D55C2B" w:rsidRPr="00461E31" w:rsidRDefault="00D55C2B" w:rsidP="00A2573C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Նախասրահ, միջանցքներ, ռեկրեացիա, ճաշարան, խոհանոց, տեխնիկական սենյակներ, սանհանգույցներ – պրեսգրանիտ, հատակի սալիկներ</w:t>
            </w:r>
            <w:r w:rsidR="00A46BA6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D55C2B" w:rsidRPr="00461E31" w:rsidRDefault="00D55C2B" w:rsidP="00A2573C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Բեմ – իրականացնել փայտե ծածկույթ</w:t>
            </w:r>
            <w:r w:rsidR="00A46BA6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մշակված հականեխիչ նյութով և անփայլ լաքով</w:t>
            </w:r>
            <w:r w:rsidR="00A46BA6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D55C2B" w:rsidRPr="00461E31" w:rsidRDefault="00D55C2B" w:rsidP="004753CE">
            <w:pPr>
              <w:pStyle w:val="ListParagraph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461E31" w:rsidRDefault="00D55C2B" w:rsidP="004753CE">
            <w:pPr>
              <w:shd w:val="clear" w:color="auto" w:fill="FFFFFF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Շրիշակները իրականացնել 8-10 սմ բարձրությամբ՝ </w:t>
            </w:r>
          </w:p>
          <w:p w:rsidR="00D55C2B" w:rsidRPr="00461E31" w:rsidRDefault="00D55C2B" w:rsidP="00A2573C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վինիլային հատակների դեպքում՝ մդֆ-ից, </w:t>
            </w:r>
          </w:p>
          <w:p w:rsidR="00D55C2B" w:rsidRPr="00461E31" w:rsidRDefault="00D55C2B" w:rsidP="00A2573C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պրեսգրանիտե հատակների դեպքում՝ պրեսգրանիտից</w:t>
            </w:r>
            <w:r w:rsidR="00A46BA6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D55C2B" w:rsidRPr="00461E31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461E31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Աստիճանները՝ </w:t>
            </w:r>
          </w:p>
          <w:p w:rsidR="00267E80" w:rsidRPr="00461E31" w:rsidRDefault="00D55C2B" w:rsidP="00A2573C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աստիճանի պրեսգրանիտե սալերով</w:t>
            </w:r>
          </w:p>
          <w:p w:rsidR="006A2252" w:rsidRPr="00461E31" w:rsidRDefault="006A2252" w:rsidP="006A2252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6A2252" w:rsidRPr="00461E31" w:rsidRDefault="006A2252" w:rsidP="006A2252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Վերելակը՝ </w:t>
            </w:r>
          </w:p>
          <w:p w:rsidR="006A2252" w:rsidRPr="00461E31" w:rsidRDefault="006A2252" w:rsidP="00A2573C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չափերը սայլակով հաշմանդամների համար /խցիկկի ներքին լայնությունը 1.10 մ, ներքին խորությունը՝ 1,40 մ </w:t>
            </w:r>
          </w:p>
          <w:p w:rsidR="00D55C2B" w:rsidRPr="00461E31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461E31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Վարդակներ, անջատիչներ, լուսատուներ և այլ էլեկտրական սարգավորումներ՝</w:t>
            </w:r>
          </w:p>
          <w:p w:rsidR="00D55C2B" w:rsidRPr="00461E31" w:rsidRDefault="00D55C2B" w:rsidP="004753CE">
            <w:pPr>
              <w:shd w:val="clear" w:color="auto" w:fill="FFFFFF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461E31" w:rsidRDefault="00D55C2B" w:rsidP="00A2573C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Էլեկտրական անջատիչները նախատեսել 1,8մ բարձրության վրա</w:t>
            </w:r>
          </w:p>
          <w:p w:rsidR="00D55C2B" w:rsidRPr="00461E31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պարտադիր նախատեսել վարդակներ նաև </w:t>
            </w:r>
          </w:p>
          <w:p w:rsidR="00D5259C" w:rsidRPr="00461E31" w:rsidRDefault="00D55C2B" w:rsidP="00A2573C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բեմի վրա </w:t>
            </w:r>
            <w:r w:rsidR="007C482D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/հորիզոնական/ 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մեկ տեղանոց՝ մեկական ամեն կողմից,  </w:t>
            </w:r>
          </w:p>
          <w:p w:rsidR="00D5259C" w:rsidRPr="00461E31" w:rsidRDefault="00D55C2B" w:rsidP="00A2573C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բեմի հետևի պատի վրա 3 տեղանոց ՝ մեկական ամեն կողմից</w:t>
            </w:r>
          </w:p>
          <w:p w:rsidR="00D55C2B" w:rsidRPr="00461E31" w:rsidRDefault="00D55C2B" w:rsidP="00A2573C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դասասենյակներում մեկական երկու տեղանոց վարդակ ուսուցչի սեղանի մոտ</w:t>
            </w:r>
          </w:p>
          <w:p w:rsidR="00D55C2B" w:rsidRPr="00461E31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461E31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Բոլոր դասասենյակներում, վարչական սենյակներում և ճաշարանում  նախատեսել՝ </w:t>
            </w:r>
          </w:p>
          <w:p w:rsidR="00D55C2B" w:rsidRPr="00461E31" w:rsidRDefault="00D55C2B" w:rsidP="00A2573C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Գլանավարագույրներ</w:t>
            </w:r>
            <w:r w:rsidR="007C482D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D55C2B" w:rsidRPr="00461E31" w:rsidRDefault="00D55C2B" w:rsidP="00A2573C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Մեկական պատուհան բարդ փականով և հակամիջատային ցանցով</w:t>
            </w:r>
            <w:r w:rsidR="007C482D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D55C2B" w:rsidRPr="00461E31" w:rsidRDefault="00D55C2B" w:rsidP="00A2573C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խոհանոցում բոլոր բացվող պատուհանների վրա նախատեսել  հակամիջատային ցանցեր</w:t>
            </w:r>
            <w:r w:rsidR="007C482D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7C482D" w:rsidRPr="00461E31" w:rsidRDefault="007C482D" w:rsidP="004753CE">
            <w:pPr>
              <w:pStyle w:val="ListParagraph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4753CE" w:rsidRPr="00461E31" w:rsidRDefault="004753CE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Էվակուացիայի ճանապարհին տեղադրել ելքի ուղղությունը ցույց տվող ս</w:t>
            </w:r>
            <w:r w:rsidR="001371B8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լ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աքներ, ելքերում</w:t>
            </w:r>
            <w:r w:rsidR="001371B8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ելքի նշաններ</w:t>
            </w:r>
            <w:r w:rsidR="00D5259C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  <w:r w:rsidR="006F0E54" w:rsidRPr="00461E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4753CE" w:rsidRPr="00461E31" w:rsidRDefault="004753CE" w:rsidP="004753CE">
            <w:pPr>
              <w:pStyle w:val="ListParagraph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C725DC" w:rsidRPr="00D64D3B" w:rsidRDefault="00C725DC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64D3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Հանձնարարության ընթացքում խորհրդատուն պարտավորվում է կատարել հետևյալ պարտականությունները.</w:t>
            </w:r>
          </w:p>
          <w:p w:rsidR="00C725DC" w:rsidRPr="003C5C67" w:rsidRDefault="00C725DC" w:rsidP="004753CE">
            <w:pPr>
              <w:spacing w:line="276" w:lineRule="auto"/>
              <w:rPr>
                <w:rFonts w:ascii="GHEA Grapalat" w:eastAsia="Times New Roman" w:hAnsi="GHEA Grapalat" w:cs="Times New Roman"/>
                <w:color w:val="0000CC"/>
                <w:sz w:val="20"/>
                <w:szCs w:val="20"/>
                <w:lang w:val="hy-AM"/>
              </w:rPr>
            </w:pPr>
          </w:p>
          <w:p w:rsidR="00C725DC" w:rsidRPr="003C5C67" w:rsidRDefault="00C725DC" w:rsidP="00C725DC">
            <w:pPr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Խորհրդատուի գործունեության հիմնական շրջանակներն են`</w:t>
            </w:r>
          </w:p>
          <w:p w:rsidR="00664606" w:rsidRPr="003C5C67" w:rsidRDefault="00664606" w:rsidP="00A2573C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</w:t>
            </w:r>
            <w:r w:rsidR="00C725DC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արածքի ուսումնասիրում, մասնավորապես՝ </w:t>
            </w:r>
          </w:p>
          <w:p w:rsidR="00664606" w:rsidRPr="003C5C67" w:rsidRDefault="00C725DC" w:rsidP="00A2573C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տեղագրական հանույթի կազմում</w:t>
            </w:r>
            <w:r w:rsidR="00664606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նշելով տարածքում առկա </w:t>
            </w:r>
            <w:r w:rsidR="007E2FE2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վերգետնյա և ստորգետնյա ինժեներական գծեր</w:t>
            </w:r>
            <w:r w:rsidR="00664606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</w:t>
            </w:r>
            <w:r w:rsidR="007E2FE2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 կառույցներ</w:t>
            </w:r>
            <w:r w:rsidR="00664606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 /հստակ տեղեկատվությունը ստանալ մատակարար կազմակերպություններից/</w:t>
            </w:r>
          </w:p>
          <w:p w:rsidR="00C725DC" w:rsidRPr="003C5C67" w:rsidRDefault="00C725DC" w:rsidP="00A2573C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ինժեներաերկրաբանական ու հիդրոերկրաբանական հետզոտությունների </w:t>
            </w:r>
            <w:r w:rsidR="00664606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կատարում և հաշվետվության ստացում</w:t>
            </w:r>
            <w:r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664606" w:rsidRPr="003C5C67" w:rsidRDefault="00664606" w:rsidP="00A2573C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տարածքում գոյություն ունեցող շենքերի/շինությունների տեխնիկական վիճակի մասին եզրակացության ստացում</w:t>
            </w:r>
            <w:r w:rsidR="006F0E54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/երբ կիրառելի է/</w:t>
            </w:r>
            <w:r w:rsidR="007C482D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725DC" w:rsidRPr="003C5C67" w:rsidRDefault="00C725DC" w:rsidP="00A2573C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նախագծային փաստաթղթերի մշակում ՀՀ օրենսդրության, նորմատիվատեխնիկական փաստաթղթերի, տեխնիկական</w:t>
            </w:r>
            <w:r w:rsidR="007E2FE2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</w:t>
            </w:r>
            <w:r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ճարտարապետահատակագծային առաջադրանքներին համապատասխան,</w:t>
            </w:r>
          </w:p>
          <w:p w:rsidR="00943B8B" w:rsidRPr="00877BB7" w:rsidRDefault="00C725DC" w:rsidP="00A2573C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ՀՀ օրենսդրությամբ սահմանված կարգով նախագծի համաձայնեցում բոլոր շահագրգիռ մարմինների և կազմակերպությունների հետ,</w:t>
            </w:r>
            <w:r w:rsidR="00664606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մասնավորապես</w:t>
            </w:r>
            <w:r w:rsidR="00943B8B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</w:p>
          <w:p w:rsidR="00943B8B" w:rsidRPr="00877BB7" w:rsidRDefault="00664606" w:rsidP="00A2573C">
            <w:pPr>
              <w:pStyle w:val="NoSpacing"/>
              <w:numPr>
                <w:ilvl w:val="0"/>
                <w:numId w:val="10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հրդեհային և տեխնիկական անվտանգության մասով եզրակացությունների ստացում, </w:t>
            </w:r>
          </w:p>
          <w:p w:rsidR="00943B8B" w:rsidRPr="00877BB7" w:rsidRDefault="00664606" w:rsidP="00A2573C">
            <w:pPr>
              <w:pStyle w:val="NoSpacing"/>
              <w:numPr>
                <w:ilvl w:val="0"/>
                <w:numId w:val="10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արտաքին ինժեներական գծերի </w:t>
            </w:r>
            <w:r w:rsidR="00943B8B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և դրանց 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տեղափոխման նախագծերի </w:t>
            </w:r>
            <w:r w:rsidR="00943B8B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նախնական 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համաձայնեցում համապատասխան մատակարար կազմակերպությ</w:t>
            </w:r>
            <w:r w:rsidR="00943B8B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ու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</w:t>
            </w:r>
            <w:r w:rsidR="00943B8B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ների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հետ,</w:t>
            </w:r>
          </w:p>
          <w:p w:rsidR="00943B8B" w:rsidRPr="00877BB7" w:rsidRDefault="00943B8B" w:rsidP="00A2573C">
            <w:pPr>
              <w:pStyle w:val="NoSpacing"/>
              <w:numPr>
                <w:ilvl w:val="0"/>
                <w:numId w:val="10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ըստ անհրաժեշտության առնչվող այլ մարմինների ու կազմակերպությունների հետ համաձայնեցումներ</w:t>
            </w:r>
            <w:r w:rsidR="007C482D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943B8B" w:rsidRPr="00877BB7" w:rsidRDefault="00C725DC" w:rsidP="00A2573C">
            <w:pPr>
              <w:pStyle w:val="NoSpacing"/>
              <w:numPr>
                <w:ilvl w:val="0"/>
                <w:numId w:val="10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ՀՀ օրեն</w:t>
            </w:r>
            <w:r w:rsidR="00943B8B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սդրությամբ նախատեսված դեպքերում՝ 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նախագծի ներկայացում շրջակա միջավայրի վրա ազդեցության գնահատման և փորձաքննության</w:t>
            </w:r>
            <w:r w:rsidR="00943B8B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դրական եզրակացության ստացում *)</w:t>
            </w:r>
          </w:p>
          <w:p w:rsidR="00C725DC" w:rsidRPr="00877BB7" w:rsidRDefault="00943B8B" w:rsidP="00943B8B">
            <w:pPr>
              <w:pStyle w:val="NoSpacing"/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*) Ն</w:t>
            </w:r>
            <w:r w:rsidR="00C725DC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ախագծային փաստաթղթերի փաթեթը Քաղաքաշինական փաստաթղթերի </w:t>
            </w:r>
            <w:r w:rsidR="007C482D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պարզ և պետական համալիր </w:t>
            </w:r>
            <w:r w:rsidR="00C725DC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փորձաքննությ</w:t>
            </w:r>
            <w:r w:rsidR="006F0E54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ունների </w:t>
            </w:r>
            <w:r w:rsidR="00C725DC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ներկայացնում է Պատվիրատուն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 Փորձաքննությ</w:t>
            </w:r>
            <w:r w:rsidR="006F0E54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ունների 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ընթացքում ստացված դիտողությունների հիման վրա նախագիծը լրամշակում է Խորհրդատուն՝ Պատվիրատուի կողմից նշված ժամկետում</w:t>
            </w:r>
            <w:r w:rsidR="007C482D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C725DC" w:rsidRPr="00BD2540" w:rsidRDefault="00C725DC" w:rsidP="00C725DC">
            <w:pPr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  <w:r w:rsidRPr="00BD254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Խորհրդատուն պարտավոր է`</w:t>
            </w:r>
          </w:p>
          <w:p w:rsidR="00C725DC" w:rsidRPr="00877BB7" w:rsidRDefault="00C725DC" w:rsidP="00A2573C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նախագծային առաջադրանքի մշակման ընթացքում օժանդակել 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Պատվիրատուի մասնագետներին և տրամադրել անհրաժեշտ տեղեկություններ նախատեսվող կառուցապատման աշխատանքներին ներկայացվող նորմատիվ պահանջների վերաբերյալ,</w:t>
            </w:r>
          </w:p>
          <w:p w:rsidR="00C725DC" w:rsidRPr="00877BB7" w:rsidRDefault="00C725DC" w:rsidP="00A2573C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մասնակցել և աջակցել ՀՀ օրենսդրության համաձայն նախագծի վերաբերյալ կազմակերպվող հանրային լսումների աշխատանքներին,</w:t>
            </w:r>
          </w:p>
          <w:p w:rsidR="00C725DC" w:rsidRPr="00877BB7" w:rsidRDefault="00C725DC" w:rsidP="00A2573C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համագործակցել ինժեներական գծերը տնօրինող մատակարար կազմակերպությունների հետ, համաձայնեցնել նրանց հետ գոյություն ունեցող գծերի տեղափոխման, ստորգետնյա եղանակով վերատեղադրման նախագծային առաջարկությունները, անհրաժեշտության դեպքում, Պատվիրատուի աջակցությամբ ստանալ նաև տեխնիկական պայմաններ</w:t>
            </w:r>
            <w:r w:rsidR="007C482D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725DC" w:rsidRPr="00877BB7" w:rsidRDefault="00C725DC" w:rsidP="00A2573C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տեղում ստուգել ներկայացված տեխնիկական պայմանների և այլ ելակետային տվյալների համապատասխանությունն իրականությանը և նախագծային պահանջներին, անհամապատասխանությունների դեպքում՝ տեղեկացնել Պատվիրատուին,</w:t>
            </w:r>
          </w:p>
          <w:p w:rsidR="00C725DC" w:rsidRPr="00877BB7" w:rsidDel="00E22A7A" w:rsidRDefault="00C725DC" w:rsidP="00A2573C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Մինչև աշխատանքային գծագրերի մշակումը, բոլոր նախագծային լուծումները համաձայնեցնել </w:t>
            </w:r>
            <w:r w:rsidRPr="00877BB7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Պատվիրատուի 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հետ,</w:t>
            </w:r>
            <w:r w:rsidRPr="00877BB7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ներկայացնել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ով</w:t>
            </w:r>
            <w:r w:rsidRPr="00877BB7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լուծումների էսքիզային տարբերակ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</w:t>
            </w:r>
            <w:r w:rsidRPr="00877BB7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725DC" w:rsidRPr="00877BB7" w:rsidRDefault="00C725DC" w:rsidP="00A2573C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հաշվի առնելով պատվիրատուի դիտողությունները և մեկնաբանությունները, կատարել համապատասխան փոփոխություններ նախագծում,</w:t>
            </w:r>
          </w:p>
          <w:p w:rsidR="00C725DC" w:rsidRPr="00877BB7" w:rsidRDefault="00C725DC" w:rsidP="00A2573C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հաշվի առնել նախագծի փորձաքննության /փորձաքննությունների (քաղաքաշինական փաստաթղթերի փորձաքննություն, շրջակա միջավայրի վրա ազդեցության գնահատում և փորձաքննություն, տեխնիկական անվտանգության փորձաքննություն և այլն) դիտողություններն ու առաջարկություննները և դրանց համապատասխան նախագծում կատարել փոփոխություններ/ճշգրտումներ:</w:t>
            </w:r>
          </w:p>
          <w:p w:rsidR="00153F4D" w:rsidRPr="00241D22" w:rsidRDefault="00153F4D" w:rsidP="00C725DC">
            <w:pP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</w:pPr>
          </w:p>
        </w:tc>
      </w:tr>
      <w:tr w:rsidR="00153F4D" w:rsidRPr="00D71464" w:rsidTr="000754A7">
        <w:tc>
          <w:tcPr>
            <w:tcW w:w="468" w:type="dxa"/>
          </w:tcPr>
          <w:p w:rsidR="00153F4D" w:rsidRPr="00CA3249" w:rsidRDefault="00D3270B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2790" w:type="dxa"/>
          </w:tcPr>
          <w:p w:rsidR="00D3270B" w:rsidRPr="00CA3249" w:rsidRDefault="00D3270B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Նախագծի կազմը</w:t>
            </w:r>
          </w:p>
          <w:p w:rsidR="00153F4D" w:rsidRPr="00CA3249" w:rsidRDefault="00153F4D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308" w:type="dxa"/>
          </w:tcPr>
          <w:p w:rsidR="00F17648" w:rsidRPr="00CA3249" w:rsidRDefault="00F17648" w:rsidP="002B234C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:rsidR="00F17648" w:rsidRPr="00CA3249" w:rsidRDefault="00F17648" w:rsidP="00F17648">
            <w:pPr>
              <w:spacing w:after="120"/>
              <w:ind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Նախագծային փաստաթղթերի կազմը և բովանդակությունը մշակվում են  ՀՀ ԿԱ Քաղաքաշինության Պետական Կոմիտեի Նախագահի 11.09.2017թ. N128-Ն հրամանով հաստատված կանոններին համապատասխան:</w:t>
            </w:r>
          </w:p>
          <w:p w:rsidR="00451554" w:rsidRPr="00CA3249" w:rsidRDefault="00451554" w:rsidP="00F17648">
            <w:pPr>
              <w:spacing w:after="120"/>
              <w:ind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</w:p>
          <w:p w:rsidR="002B234C" w:rsidRPr="00CA3249" w:rsidRDefault="002B234C" w:rsidP="002B234C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Նախագծային փաստաթղթերի փաթեթը պարտադիր պետք է պարունակի. </w:t>
            </w:r>
          </w:p>
          <w:p w:rsidR="008D1EF2" w:rsidRPr="00A421EA" w:rsidRDefault="002B234C" w:rsidP="008D1EF2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CA3249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</w:p>
          <w:p w:rsidR="002B234C" w:rsidRPr="00CA3249" w:rsidRDefault="002B234C" w:rsidP="002B234C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tbl>
            <w:tblPr>
              <w:tblStyle w:val="TableGrid"/>
              <w:tblW w:w="0" w:type="auto"/>
              <w:tblBorders>
                <w:top w:val="single" w:sz="4" w:space="0" w:color="95B3D7" w:themeColor="accent1" w:themeTint="99"/>
                <w:left w:val="single" w:sz="4" w:space="0" w:color="95B3D7" w:themeColor="accent1" w:themeTint="99"/>
                <w:bottom w:val="single" w:sz="4" w:space="0" w:color="95B3D7" w:themeColor="accent1" w:themeTint="99"/>
                <w:right w:val="single" w:sz="4" w:space="0" w:color="95B3D7" w:themeColor="accent1" w:themeTint="99"/>
                <w:insideH w:val="single" w:sz="4" w:space="0" w:color="95B3D7" w:themeColor="accent1" w:themeTint="99"/>
                <w:insideV w:val="single" w:sz="4" w:space="0" w:color="95B3D7" w:themeColor="accent1" w:themeTint="99"/>
              </w:tblBorders>
              <w:tblLook w:val="04A0" w:firstRow="1" w:lastRow="0" w:firstColumn="1" w:lastColumn="0" w:noHBand="0" w:noVBand="1"/>
            </w:tblPr>
            <w:tblGrid>
              <w:gridCol w:w="673"/>
              <w:gridCol w:w="5665"/>
            </w:tblGrid>
            <w:tr w:rsidR="008D1EF2" w:rsidRPr="008D1EF2" w:rsidTr="00F837E8">
              <w:tc>
                <w:tcPr>
                  <w:tcW w:w="673" w:type="dxa"/>
                </w:tcPr>
                <w:p w:rsidR="008D1EF2" w:rsidRPr="008D1EF2" w:rsidRDefault="008D1EF2" w:rsidP="00267E80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5665" w:type="dxa"/>
                </w:tcPr>
                <w:p w:rsidR="008D1EF2" w:rsidRPr="008D1EF2" w:rsidRDefault="008D1EF2" w:rsidP="008D1EF2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8D1EF2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0 &lt;Ելակետային տվալներ&gt;</w:t>
                  </w:r>
                </w:p>
              </w:tc>
            </w:tr>
            <w:tr w:rsidR="002B234C" w:rsidRPr="00D71464" w:rsidTr="00F837E8">
              <w:tc>
                <w:tcPr>
                  <w:tcW w:w="673" w:type="dxa"/>
                </w:tcPr>
                <w:p w:rsidR="002B234C" w:rsidRPr="00CA3249" w:rsidRDefault="00D05346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2B234C" w:rsidRPr="00CA3249" w:rsidRDefault="002B234C" w:rsidP="008D1EF2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Ելակետային նյութեր և այլ փաստաթղթեր, այդ թվում՝</w:t>
                  </w:r>
                </w:p>
              </w:tc>
            </w:tr>
            <w:tr w:rsidR="002B234C" w:rsidRPr="00D71464" w:rsidTr="00F837E8">
              <w:tc>
                <w:tcPr>
                  <w:tcW w:w="673" w:type="dxa"/>
                </w:tcPr>
                <w:p w:rsidR="002B234C" w:rsidRPr="00CA3249" w:rsidRDefault="002B234C" w:rsidP="00267E80">
                  <w:pPr>
                    <w:jc w:val="both"/>
                    <w:rPr>
                      <w:rFonts w:ascii="GHEA Grapalat" w:hAnsi="GHEA Grapalat" w:cs="Tahoma"/>
                      <w:color w:val="0070C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B234C" w:rsidRPr="00CA3249" w:rsidRDefault="002B234C" w:rsidP="007E3E68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Նախագծող կազմակերպության աշխատակազմ, լիցենզիաներ, արտոնագրեր</w:t>
                  </w:r>
                </w:p>
                <w:p w:rsidR="002B234C" w:rsidRPr="00CA3249" w:rsidRDefault="002B234C" w:rsidP="007E3E68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Ճարտարապետահատակագծային առաջադրանք /տրամադրում է Պատվիրատուն/</w:t>
                  </w:r>
                </w:p>
                <w:p w:rsidR="002B234C" w:rsidRPr="00CA3249" w:rsidRDefault="002B234C" w:rsidP="007E3E68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Տարածքի տեղագրական հանույթ, 1:500,</w:t>
                  </w:r>
                </w:p>
                <w:p w:rsidR="002B234C" w:rsidRPr="00CA3249" w:rsidRDefault="002B234C" w:rsidP="007E3E68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հետազոտությունների նյութեր, հաշվետվություն,</w:t>
                  </w:r>
                </w:p>
                <w:p w:rsidR="002B234C" w:rsidRPr="00CA3249" w:rsidRDefault="002B234C" w:rsidP="007E3E68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Գոյություն ունեցող ինժեներական ենթակառուցվածքի վերաբերյալ մատակարար կազմակերպությունների կողմից տրամադրված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ելակետային տվյալներ, տեղեկանքներ, իսկ որտեղ անհրաժեշտ է նաև տեխնիկական պայմաններ,</w:t>
                  </w:r>
                </w:p>
                <w:p w:rsidR="002B234C" w:rsidRPr="00CA3249" w:rsidRDefault="002B234C" w:rsidP="007E3E68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Իրավիճակային հատակագիծ, գոյություն ունեցող վերգետնյա և ստորգետնյա հաղորդակցուղիների և ցանցերի ուղեգծերով,</w:t>
                  </w:r>
                </w:p>
                <w:p w:rsidR="002B234C" w:rsidRPr="00CA3249" w:rsidRDefault="002B234C" w:rsidP="007E3E68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Գծերի տեղափոխման</w:t>
                  </w:r>
                  <w:r w:rsidR="006F0E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և/կամ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վերատեղադրման անհրաժեշտության դեպքում՝ համապատասխան համաձայնեցումներ,</w:t>
                  </w:r>
                </w:p>
                <w:p w:rsidR="007E3E68" w:rsidRPr="007E3E68" w:rsidRDefault="002B234C" w:rsidP="007E3E68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Նախագծի համաձայնեցումներ </w:t>
                  </w:r>
                  <w:r w:rsidR="00451554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շահագրգիռ մարմինների և կազմակերպությունների հետ</w:t>
                  </w:r>
                  <w:r w:rsidR="006F0E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/գրություններ, կնքված էջեր, փորձաքննությունների եզրակացություններ/ ։ </w:t>
                  </w:r>
                </w:p>
                <w:p w:rsidR="007E3E68" w:rsidRPr="008C6689" w:rsidRDefault="007E3E68" w:rsidP="007E3E68">
                  <w:pPr>
                    <w:pStyle w:val="ListParagraph"/>
                    <w:numPr>
                      <w:ilvl w:val="0"/>
                      <w:numId w:val="2"/>
                    </w:numPr>
                    <w:spacing w:after="200" w:line="276" w:lineRule="auto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C668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Քանդվող շենքի</w:t>
                  </w:r>
                  <w:r w:rsidRPr="003E33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/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շենքերի</w:t>
                  </w:r>
                  <w:r w:rsidRPr="008C668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տեխնիկական վիճակի մասին եզրակացություն,</w:t>
                  </w:r>
                </w:p>
                <w:p w:rsidR="007E3E68" w:rsidRPr="007E3E68" w:rsidRDefault="007E3E68" w:rsidP="007E3E68">
                  <w:pPr>
                    <w:pStyle w:val="ListParagrap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2B234C" w:rsidRPr="007E3E68" w:rsidRDefault="006F0E54" w:rsidP="007E3E68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E3E6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Փաթեթում առանձին ներառվում են նաև բոլոր փորձաքննությունների եզրակացությունների բնօրինակները, իսկ էլեկտրոնային փաթեթում գունավոր տեսա</w:t>
                  </w:r>
                  <w:r w:rsidR="001D15BB" w:rsidRPr="007E3E6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պատճենը /scan/</w:t>
                  </w:r>
                  <w:r w:rsidRPr="007E3E6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837E8" w:rsidRPr="00F837E8" w:rsidTr="00F837E8">
              <w:tc>
                <w:tcPr>
                  <w:tcW w:w="673" w:type="dxa"/>
                </w:tcPr>
                <w:p w:rsidR="00F837E8" w:rsidRPr="00D05346" w:rsidRDefault="00F837E8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F837E8" w:rsidRPr="00CB0FD9" w:rsidRDefault="00F837E8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Ընդհանուր բացատրագիր</w:t>
                  </w:r>
                </w:p>
              </w:tc>
            </w:tr>
            <w:tr w:rsidR="002B234C" w:rsidRPr="00D71464" w:rsidTr="00F837E8">
              <w:tc>
                <w:tcPr>
                  <w:tcW w:w="673" w:type="dxa"/>
                </w:tcPr>
                <w:p w:rsidR="002B234C" w:rsidRPr="00D05346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F837E8" w:rsidRPr="00F837E8" w:rsidRDefault="00F837E8" w:rsidP="00F837E8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Էներգախնայողությանն և էներգաարդյունավետությանն ուղղված միջոցառումներ </w:t>
                  </w:r>
                </w:p>
                <w:p w:rsidR="002B234C" w:rsidRPr="00CB0FD9" w:rsidRDefault="00F837E8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*) բացատրագրի և համապատասխան հաշվարկների տեսքով ամփոփել բոլոր միջոցառումները՝ շենքի տեղադիրք</w:t>
                  </w:r>
                  <w:r w:rsidR="00877BB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</w:t>
                  </w:r>
                  <w:r w:rsidRPr="00F837E8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երկրի կողմերի նկատմամբ,պատերի, ծածկերի, արտաքին խողովակների ջերմամեկուսացման աշխատանքներ, ջերմակամրջակով պրոֆիլներ, արևային էներգիայի օգտագործում, LED լուսատուներ  և այլն</w:t>
                  </w:r>
                </w:p>
              </w:tc>
            </w:tr>
            <w:tr w:rsidR="008D1EF2" w:rsidRPr="00CA3249" w:rsidTr="00F837E8">
              <w:tc>
                <w:tcPr>
                  <w:tcW w:w="673" w:type="dxa"/>
                </w:tcPr>
                <w:p w:rsidR="008D1EF2" w:rsidRPr="00CA3249" w:rsidRDefault="00232287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8D1EF2" w:rsidRPr="008D1EF2" w:rsidRDefault="008D1EF2" w:rsidP="008D1EF2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8D1EF2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1 &lt;Գլխավոր հատակագիծ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և բարեկարգում&gt;</w:t>
                  </w:r>
                </w:p>
              </w:tc>
            </w:tr>
            <w:tr w:rsidR="002B234C" w:rsidRPr="00CA3249" w:rsidTr="00F837E8">
              <w:tc>
                <w:tcPr>
                  <w:tcW w:w="673" w:type="dxa"/>
                </w:tcPr>
                <w:p w:rsidR="002B234C" w:rsidRPr="00F837E8" w:rsidRDefault="00D05346" w:rsidP="0023228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1</w:t>
                  </w:r>
                  <w:r w:rsidR="00232287"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5665" w:type="dxa"/>
                </w:tcPr>
                <w:p w:rsidR="002B234C" w:rsidRPr="00F837E8" w:rsidRDefault="002B234C" w:rsidP="00267E80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Գլխավոր հատակագիծ </w:t>
                  </w:r>
                </w:p>
              </w:tc>
            </w:tr>
            <w:tr w:rsidR="00232287" w:rsidRPr="004D58CB" w:rsidTr="00F837E8">
              <w:tc>
                <w:tcPr>
                  <w:tcW w:w="673" w:type="dxa"/>
                </w:tcPr>
                <w:p w:rsidR="00232287" w:rsidRPr="00232287" w:rsidRDefault="00232287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267E80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Ուղղաձիգ հատակագծման նախագիծ</w:t>
                  </w:r>
                </w:p>
              </w:tc>
            </w:tr>
            <w:tr w:rsidR="00232287" w:rsidRPr="004D58CB" w:rsidTr="00F837E8">
              <w:tc>
                <w:tcPr>
                  <w:tcW w:w="673" w:type="dxa"/>
                </w:tcPr>
                <w:p w:rsidR="00232287" w:rsidRPr="00232287" w:rsidRDefault="00232287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267E80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Հողային զանգվածների քարտեզագիր, (Մ 1:500), հատույթներ</w:t>
                  </w:r>
                </w:p>
              </w:tc>
            </w:tr>
            <w:tr w:rsidR="002B234C" w:rsidRPr="004D58CB" w:rsidTr="00F837E8">
              <w:tc>
                <w:tcPr>
                  <w:tcW w:w="673" w:type="dxa"/>
                </w:tcPr>
                <w:p w:rsidR="002B234C" w:rsidRPr="00232287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B234C" w:rsidRPr="00D55C2B" w:rsidRDefault="002B234C" w:rsidP="00267E80">
                  <w:pP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ենթակառուցվածքի  գոյություն ունեցող և նախագծային գծերի ամփոփ ուրվագիծ, գոյություն ունեցող ցանցերին միացման կետերով</w:t>
                  </w:r>
                </w:p>
              </w:tc>
            </w:tr>
            <w:tr w:rsidR="002B234C" w:rsidRPr="004D58CB" w:rsidTr="00F837E8">
              <w:tc>
                <w:tcPr>
                  <w:tcW w:w="673" w:type="dxa"/>
                </w:tcPr>
                <w:p w:rsidR="002B234C" w:rsidRPr="00F837E8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1.2</w:t>
                  </w:r>
                </w:p>
              </w:tc>
              <w:tc>
                <w:tcPr>
                  <w:tcW w:w="5665" w:type="dxa"/>
                </w:tcPr>
                <w:p w:rsidR="002B234C" w:rsidRPr="00F837E8" w:rsidRDefault="002B234C" w:rsidP="00232287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Տարածքի բարեկարգման նախագիծ</w:t>
                  </w:r>
                </w:p>
              </w:tc>
            </w:tr>
            <w:tr w:rsidR="00232287" w:rsidRPr="004D58CB" w:rsidTr="00F837E8">
              <w:tc>
                <w:tcPr>
                  <w:tcW w:w="673" w:type="dxa"/>
                </w:tcPr>
                <w:p w:rsidR="00232287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23228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 մարզադաշտի, վազքուղու, ցանկապատի գծագրեր, հանգույցներ, կիրառվող նյութերի մասնագրեր</w:t>
                  </w:r>
                </w:p>
              </w:tc>
            </w:tr>
            <w:tr w:rsidR="00232287" w:rsidRPr="00D71464" w:rsidTr="00F837E8">
              <w:tc>
                <w:tcPr>
                  <w:tcW w:w="673" w:type="dxa"/>
                </w:tcPr>
                <w:p w:rsidR="00232287" w:rsidRPr="00232287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1D15BB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ճանապարհային պատվածքի, հետիոտնային արահետների, թեքահարթակների, աստիճանների, հենապատերի /ըստ անհրաժեշտության/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գծագրեր, հանգույցներ, կիրառվող նյութերի մասնագրեր</w:t>
                  </w:r>
                </w:p>
              </w:tc>
            </w:tr>
            <w:tr w:rsidR="00232287" w:rsidRPr="00D71464" w:rsidTr="00F837E8">
              <w:tc>
                <w:tcPr>
                  <w:tcW w:w="673" w:type="dxa"/>
                </w:tcPr>
                <w:p w:rsidR="00232287" w:rsidRPr="00232287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1D15BB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փոքր ճարտարապետական ձևերի, նստարանների, շվաքարանների, աղբամանների, արտաքին լուսավորության տարրերի ճարտարապետական և կոնստրուկտիվ լուծումներ, հանգույցներ, մասնագրեր</w:t>
                  </w:r>
                </w:p>
              </w:tc>
            </w:tr>
            <w:tr w:rsidR="00232287" w:rsidRPr="00D71464" w:rsidTr="00F837E8">
              <w:tc>
                <w:tcPr>
                  <w:tcW w:w="673" w:type="dxa"/>
                </w:tcPr>
                <w:p w:rsidR="00232287" w:rsidRPr="00232287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1D15BB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Կանաչապատման լուծումներ, նախատեսվող բույսերի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մասնագրեր</w:t>
                  </w:r>
                </w:p>
              </w:tc>
            </w:tr>
            <w:tr w:rsidR="002B234C" w:rsidRPr="00D71464" w:rsidTr="00F837E8">
              <w:tc>
                <w:tcPr>
                  <w:tcW w:w="673" w:type="dxa"/>
                </w:tcPr>
                <w:p w:rsidR="002B234C" w:rsidRPr="00D05346" w:rsidRDefault="00232287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lastRenderedPageBreak/>
                    <w:t>2</w:t>
                  </w:r>
                </w:p>
              </w:tc>
              <w:tc>
                <w:tcPr>
                  <w:tcW w:w="5665" w:type="dxa"/>
                </w:tcPr>
                <w:p w:rsidR="002B234C" w:rsidRPr="00D05346" w:rsidRDefault="008D1EF2" w:rsidP="001D15BB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2 &lt;Ճարտարապետական մաս</w:t>
                  </w:r>
                  <w:r w:rsidR="001D15BB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և 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տեխնոլոգիա&gt;,</w:t>
                  </w:r>
                </w:p>
              </w:tc>
            </w:tr>
            <w:tr w:rsidR="00F837E8" w:rsidRPr="00F837E8" w:rsidTr="00F837E8">
              <w:tc>
                <w:tcPr>
                  <w:tcW w:w="673" w:type="dxa"/>
                </w:tcPr>
                <w:p w:rsidR="00F837E8" w:rsidRPr="00F837E8" w:rsidRDefault="00F837E8" w:rsidP="00267E80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2</w:t>
                  </w: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.</w:t>
                  </w: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F837E8" w:rsidRPr="00F837E8" w:rsidRDefault="00F837E8" w:rsidP="00267E80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Ճարտարապետական մաս</w:t>
                  </w:r>
                </w:p>
              </w:tc>
            </w:tr>
            <w:tr w:rsidR="00CB7161" w:rsidRPr="00D71464" w:rsidTr="00F837E8">
              <w:tc>
                <w:tcPr>
                  <w:tcW w:w="673" w:type="dxa"/>
                </w:tcPr>
                <w:p w:rsidR="002B234C" w:rsidRPr="00CA3249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B234C" w:rsidRPr="00CA3249" w:rsidRDefault="00D05346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2B234C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արկերի</w:t>
                  </w:r>
                  <w:r w:rsidR="00CB7161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նկուղի, տանիքի</w:t>
                  </w:r>
                  <w:r w:rsidR="002B234C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հատակագծեր, կտրվածքներ, ճակատներ, հանգույցներ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մասնագրեր</w:t>
                  </w:r>
                </w:p>
              </w:tc>
            </w:tr>
            <w:tr w:rsidR="002B234C" w:rsidRPr="00D71464" w:rsidTr="00F837E8">
              <w:tc>
                <w:tcPr>
                  <w:tcW w:w="673" w:type="dxa"/>
                </w:tcPr>
                <w:p w:rsidR="002B234C" w:rsidRPr="00CA3249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B234C" w:rsidRPr="00CA3249" w:rsidRDefault="002B234C" w:rsidP="00267E80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Դռների, պատուհանների, վիտրաժների, հակահրդեհային դռների, հատակների,  երթիկների, ճաղաշարերի և բազրիկների մանրամասն գծագրեր (արտաքին տեսք, կտրվածքներ, ամրացման հանգույցներ և այլն), նշելով օգտագործվող նյութերը, օգտագործվող ապակիների հաստությունները և տիպերը, մասնագրեր: </w:t>
                  </w:r>
                </w:p>
              </w:tc>
            </w:tr>
            <w:tr w:rsidR="00FC2B36" w:rsidRPr="00D71464" w:rsidTr="00F837E8">
              <w:tc>
                <w:tcPr>
                  <w:tcW w:w="673" w:type="dxa"/>
                </w:tcPr>
                <w:p w:rsidR="00FC2B36" w:rsidRPr="00232287" w:rsidRDefault="00FC2B36" w:rsidP="0023228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FC2B36" w:rsidRPr="00CA3249" w:rsidRDefault="00FC2B36" w:rsidP="00C3535D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Հաշմանդամություն ունեցող անձանց համար մատչելիության ապահովմանն ուղղված միջոցառումներ /հարմարեցված ներքին 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և արտաքին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տարածքներ, թեքահարթակներ, 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վերելակ, ուղղորդող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սալահատակ, նշագծում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հատուկ սարքավորումներ սանհանգույցներում, դահլիճում առանձնացված տեղեր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այլն/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։ Ներկայացվում է առանձին 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գծագրական 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թերթերով, նշվում են մանրամասն բոլոր չափերը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կիրառվող նութերի և սարքավորումների արտաքին տեսքը, մասնագրերը, 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սարքավորումների մոնտաժման վերաբերյալ 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տրվում են բացատրական ուղղորդող սխեմաներ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մանրամասն ցուցումներ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232287" w:rsidRPr="004D58CB" w:rsidTr="00F837E8">
              <w:tc>
                <w:tcPr>
                  <w:tcW w:w="673" w:type="dxa"/>
                </w:tcPr>
                <w:p w:rsidR="00232287" w:rsidRPr="00A41755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2</w:t>
                  </w:r>
                  <w:r w:rsidRPr="00A41755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.</w:t>
                  </w:r>
                  <w:r w:rsidRPr="00A41755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232287" w:rsidRPr="00A41755" w:rsidRDefault="00232287" w:rsidP="00C3535D">
                  <w:pPr>
                    <w:contextualSpacing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Տեխնոլոգիա</w:t>
                  </w:r>
                </w:p>
              </w:tc>
            </w:tr>
            <w:tr w:rsidR="00A41755" w:rsidRPr="00D71464" w:rsidTr="00F837E8">
              <w:tc>
                <w:tcPr>
                  <w:tcW w:w="673" w:type="dxa"/>
                </w:tcPr>
                <w:p w:rsidR="00A41755" w:rsidRPr="00A41755" w:rsidRDefault="00A41755" w:rsidP="0023228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A41755" w:rsidRPr="00A41755" w:rsidRDefault="00A41755" w:rsidP="00A41755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Հատակագծեր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  <w:r w:rsidRPr="00A4175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կահավորման և սարքավորումների տեղադիրքով, սխեմաներ, մասնագրեր և այլ մանրամասներ</w:t>
                  </w:r>
                </w:p>
              </w:tc>
            </w:tr>
            <w:tr w:rsidR="00D05346" w:rsidRPr="00CA3249" w:rsidTr="00F837E8">
              <w:tc>
                <w:tcPr>
                  <w:tcW w:w="673" w:type="dxa"/>
                </w:tcPr>
                <w:p w:rsidR="00D05346" w:rsidRPr="00B65AC4" w:rsidRDefault="00B65AC4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B65AC4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D05346" w:rsidRPr="00D05346" w:rsidRDefault="00D05346" w:rsidP="00D05346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3 &lt;Կոնստրուկտորական մաս&gt;</w:t>
                  </w:r>
                </w:p>
              </w:tc>
            </w:tr>
            <w:tr w:rsidR="002B234C" w:rsidRPr="00D71464" w:rsidTr="00F837E8">
              <w:tc>
                <w:tcPr>
                  <w:tcW w:w="673" w:type="dxa"/>
                </w:tcPr>
                <w:p w:rsidR="002B234C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2B234C" w:rsidRPr="00B65AC4" w:rsidRDefault="002B234C" w:rsidP="00B65AC4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Կոնստրուկտիվ տարրերի գծագրեր՝ 0.00 նիշից ցածր</w:t>
                  </w:r>
                </w:p>
              </w:tc>
            </w:tr>
            <w:tr w:rsidR="00B65AC4" w:rsidRPr="00D71464" w:rsidTr="00F837E8">
              <w:tc>
                <w:tcPr>
                  <w:tcW w:w="673" w:type="dxa"/>
                </w:tcPr>
                <w:p w:rsidR="00B65AC4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B65AC4" w:rsidRPr="00CA3249" w:rsidRDefault="00B65AC4" w:rsidP="00267E80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Կոնստրուկտիվ տարրերի գծագրեր՝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0.00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նիշից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բարձր</w:t>
                  </w:r>
                </w:p>
              </w:tc>
            </w:tr>
            <w:tr w:rsidR="00B65AC4" w:rsidRPr="00D71464" w:rsidTr="00F837E8">
              <w:tc>
                <w:tcPr>
                  <w:tcW w:w="673" w:type="dxa"/>
                </w:tcPr>
                <w:p w:rsidR="00B65AC4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B65AC4" w:rsidRPr="00CA3249" w:rsidRDefault="00B65AC4" w:rsidP="00267E80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Lira ծրագրով կատարված հաշվարկի բնօրինակ ֆայլը և հաշվետվությունը</w:t>
                  </w:r>
                </w:p>
              </w:tc>
            </w:tr>
            <w:tr w:rsidR="00D05346" w:rsidRPr="00CA3249" w:rsidTr="00F837E8">
              <w:tc>
                <w:tcPr>
                  <w:tcW w:w="673" w:type="dxa"/>
                </w:tcPr>
                <w:p w:rsidR="00D05346" w:rsidRPr="00CA3249" w:rsidRDefault="00B65AC4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665" w:type="dxa"/>
                </w:tcPr>
                <w:p w:rsidR="00D05346" w:rsidRPr="00CA3249" w:rsidRDefault="00D05346" w:rsidP="00267E80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Հատոր – 4 </w:t>
                  </w:r>
                  <w:r w:rsidR="00FC2B36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&lt;</w:t>
                  </w:r>
                  <w:r w:rsidRPr="00CA324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Ինժեներական ցանցեր</w:t>
                  </w:r>
                  <w:r w:rsidR="00FC2B36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&gt;</w:t>
                  </w:r>
                </w:p>
              </w:tc>
            </w:tr>
            <w:tr w:rsidR="002B234C" w:rsidRPr="004D58CB" w:rsidTr="00F837E8">
              <w:tc>
                <w:tcPr>
                  <w:tcW w:w="673" w:type="dxa"/>
                </w:tcPr>
                <w:p w:rsidR="002B234C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3535D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 xml:space="preserve">4. </w:t>
                  </w:r>
                  <w:r w:rsidR="00D05346" w:rsidRPr="00C3535D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2B234C" w:rsidRPr="00C3535D" w:rsidRDefault="00D05346" w:rsidP="00C3535D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C353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Էլեկտրատեխնիկական մաս</w:t>
                  </w:r>
                  <w:r w:rsidRPr="00C3535D">
                    <w:rPr>
                      <w:rFonts w:ascii="Cambria Math" w:hAnsi="Cambria Math" w:cs="Cambria Math"/>
                      <w:b/>
                      <w:i/>
                      <w:sz w:val="20"/>
                      <w:szCs w:val="20"/>
                      <w:lang w:val="hy-AM"/>
                    </w:rPr>
                    <w:t>․</w:t>
                  </w:r>
                  <w:r w:rsidRPr="00C353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C3535D" w:rsidRPr="004D58CB" w:rsidTr="00F837E8">
              <w:tc>
                <w:tcPr>
                  <w:tcW w:w="673" w:type="dxa"/>
                </w:tcPr>
                <w:p w:rsidR="00C3535D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4.1.1</w:t>
                  </w:r>
                </w:p>
              </w:tc>
              <w:tc>
                <w:tcPr>
                  <w:tcW w:w="5665" w:type="dxa"/>
                </w:tcPr>
                <w:p w:rsidR="00C3535D" w:rsidRPr="00D05346" w:rsidRDefault="00C3535D" w:rsidP="00C3535D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Էլեկտրամատակարարում</w:t>
                  </w:r>
                  <w:r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  <w:t xml:space="preserve">․ </w:t>
                  </w: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և ներքին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համակարգ</w:t>
                  </w:r>
                </w:p>
              </w:tc>
            </w:tr>
            <w:tr w:rsidR="00C3535D" w:rsidRPr="004D58CB" w:rsidTr="00F837E8">
              <w:tc>
                <w:tcPr>
                  <w:tcW w:w="673" w:type="dxa"/>
                </w:tcPr>
                <w:p w:rsidR="00C3535D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4.1.2</w:t>
                  </w:r>
                </w:p>
              </w:tc>
              <w:tc>
                <w:tcPr>
                  <w:tcW w:w="5665" w:type="dxa"/>
                </w:tcPr>
                <w:p w:rsidR="00C3535D" w:rsidRPr="00D05346" w:rsidRDefault="00C3535D" w:rsidP="00C3535D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էլեկտրալուսավորություն</w:t>
                  </w:r>
                  <w:r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  <w:t xml:space="preserve">․ </w:t>
                  </w: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և ներքին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համակարգ</w:t>
                  </w:r>
                </w:p>
              </w:tc>
            </w:tr>
            <w:tr w:rsidR="00C3535D" w:rsidRPr="004D58CB" w:rsidTr="00F837E8">
              <w:tc>
                <w:tcPr>
                  <w:tcW w:w="673" w:type="dxa"/>
                </w:tcPr>
                <w:p w:rsidR="00C3535D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4.1.3</w:t>
                  </w:r>
                </w:p>
              </w:tc>
              <w:tc>
                <w:tcPr>
                  <w:tcW w:w="5665" w:type="dxa"/>
                </w:tcPr>
                <w:p w:rsidR="00C3535D" w:rsidRPr="00D05346" w:rsidRDefault="00C3535D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Ֆոտովալտային կայան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2B234C" w:rsidRPr="004D58CB" w:rsidTr="00F837E8">
              <w:tc>
                <w:tcPr>
                  <w:tcW w:w="673" w:type="dxa"/>
                </w:tcPr>
                <w:p w:rsidR="002B234C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C3535D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4.2</w:t>
                  </w:r>
                </w:p>
              </w:tc>
              <w:tc>
                <w:tcPr>
                  <w:tcW w:w="5665" w:type="dxa"/>
                </w:tcPr>
                <w:p w:rsidR="002B234C" w:rsidRPr="00C3535D" w:rsidRDefault="00D05346" w:rsidP="00C3535D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353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Ջրամատակարարում և կոյուղի</w:t>
                  </w:r>
                  <w:r w:rsidRPr="00C3535D">
                    <w:rPr>
                      <w:rFonts w:ascii="Cambria Math" w:hAnsi="Cambria Math"/>
                      <w:b/>
                      <w:i/>
                      <w:sz w:val="20"/>
                      <w:szCs w:val="20"/>
                      <w:lang w:val="hy-AM"/>
                    </w:rPr>
                    <w:t xml:space="preserve">․ </w:t>
                  </w:r>
                </w:p>
              </w:tc>
            </w:tr>
            <w:tr w:rsidR="00C3535D" w:rsidRPr="004D58CB" w:rsidTr="00F837E8">
              <w:tc>
                <w:tcPr>
                  <w:tcW w:w="673" w:type="dxa"/>
                </w:tcPr>
                <w:p w:rsidR="00C3535D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.2.1</w:t>
                  </w:r>
                </w:p>
              </w:tc>
              <w:tc>
                <w:tcPr>
                  <w:tcW w:w="5665" w:type="dxa"/>
                </w:tcPr>
                <w:p w:rsidR="00C3535D" w:rsidRPr="00C3535D" w:rsidRDefault="00C3535D" w:rsidP="00C3535D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Ջրամատակարարում</w:t>
                  </w:r>
                  <w:r w:rsidRPr="00C353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Արտաքին և ներքին ցանցեր</w:t>
                  </w:r>
                </w:p>
              </w:tc>
            </w:tr>
            <w:tr w:rsidR="00C3535D" w:rsidRPr="00CB0FD9" w:rsidTr="00F837E8">
              <w:tc>
                <w:tcPr>
                  <w:tcW w:w="673" w:type="dxa"/>
                </w:tcPr>
                <w:p w:rsidR="00C3535D" w:rsidRPr="00CB0FD9" w:rsidRDefault="00CB0FD9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4.2.2</w:t>
                  </w:r>
                </w:p>
              </w:tc>
              <w:tc>
                <w:tcPr>
                  <w:tcW w:w="5665" w:type="dxa"/>
                </w:tcPr>
                <w:p w:rsidR="00C3535D" w:rsidRPr="00CB0FD9" w:rsidRDefault="00C3535D" w:rsidP="00D05346">
                  <w:pPr>
                    <w:spacing w:after="120"/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Կոյուղի</w:t>
                  </w:r>
                  <w:r w:rsidRPr="00CB0FD9"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  <w:t xml:space="preserve">․ </w:t>
                  </w:r>
                  <w:r w:rsidRPr="00CB0FD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և ներքին ցանցեր</w:t>
                  </w:r>
                </w:p>
              </w:tc>
            </w:tr>
            <w:tr w:rsidR="00D05346" w:rsidRPr="00CB0FD9" w:rsidTr="00F837E8">
              <w:tc>
                <w:tcPr>
                  <w:tcW w:w="673" w:type="dxa"/>
                </w:tcPr>
                <w:p w:rsidR="00D05346" w:rsidRPr="00CB0FD9" w:rsidRDefault="00CB0FD9" w:rsidP="00267E80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CB0FD9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4.3</w:t>
                  </w:r>
                </w:p>
              </w:tc>
              <w:tc>
                <w:tcPr>
                  <w:tcW w:w="5665" w:type="dxa"/>
                </w:tcPr>
                <w:p w:rsidR="00D05346" w:rsidRPr="00CB0FD9" w:rsidRDefault="00D05346" w:rsidP="00CB0FD9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Ջեռուցում և օդափոխություն</w:t>
                  </w:r>
                  <w:r w:rsidRPr="00CB0FD9">
                    <w:rPr>
                      <w:rFonts w:ascii="Cambria Math" w:hAnsi="Cambria Math" w:cs="Cambria Math"/>
                      <w:b/>
                      <w:i/>
                      <w:sz w:val="20"/>
                      <w:szCs w:val="20"/>
                      <w:lang w:val="hy-AM"/>
                    </w:rPr>
                    <w:t>․</w:t>
                  </w:r>
                  <w:r w:rsidRPr="00CB0FD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CB0FD9" w:rsidRPr="00CB0FD9" w:rsidTr="00F837E8">
              <w:tc>
                <w:tcPr>
                  <w:tcW w:w="673" w:type="dxa"/>
                </w:tcPr>
                <w:p w:rsidR="00CB0FD9" w:rsidRPr="00CB0FD9" w:rsidRDefault="00CB0FD9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4.3.1</w:t>
                  </w:r>
                </w:p>
              </w:tc>
              <w:tc>
                <w:tcPr>
                  <w:tcW w:w="5665" w:type="dxa"/>
                </w:tcPr>
                <w:p w:rsidR="00CB0FD9" w:rsidRPr="00FC2B36" w:rsidRDefault="00CB0FD9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C2B3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Ջերմամատակարարման արտաքին և ներքին ցանցեր,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կաթսայատուն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CB0FD9" w:rsidRPr="00CB0FD9" w:rsidTr="00F837E8">
              <w:tc>
                <w:tcPr>
                  <w:tcW w:w="673" w:type="dxa"/>
                </w:tcPr>
                <w:p w:rsidR="00CB0FD9" w:rsidRPr="00CB0FD9" w:rsidRDefault="00CB0FD9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4.3.2</w:t>
                  </w:r>
                </w:p>
              </w:tc>
              <w:tc>
                <w:tcPr>
                  <w:tcW w:w="5665" w:type="dxa"/>
                </w:tcPr>
                <w:p w:rsidR="00CB0FD9" w:rsidRPr="00CB0FD9" w:rsidRDefault="00CB0FD9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O</w:t>
                  </w:r>
                  <w:r w:rsidRPr="00FC2B3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դափոխության համակարգ</w:t>
                  </w:r>
                </w:p>
              </w:tc>
            </w:tr>
            <w:tr w:rsidR="00CB0FD9" w:rsidRPr="00CB0FD9" w:rsidTr="00F837E8">
              <w:tc>
                <w:tcPr>
                  <w:tcW w:w="673" w:type="dxa"/>
                </w:tcPr>
                <w:p w:rsidR="00CB0FD9" w:rsidRPr="00CB0FD9" w:rsidRDefault="00CB0FD9" w:rsidP="00CB0FD9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4.</w:t>
                  </w:r>
                  <w:r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665" w:type="dxa"/>
                </w:tcPr>
                <w:p w:rsidR="00CB0FD9" w:rsidRPr="00CB0FD9" w:rsidRDefault="00CB0FD9" w:rsidP="00FC2B36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Ցածր լարման ցանցեր</w:t>
                  </w:r>
                </w:p>
              </w:tc>
            </w:tr>
            <w:tr w:rsidR="002B234C" w:rsidRPr="00CB0FD9" w:rsidTr="00F837E8">
              <w:tc>
                <w:tcPr>
                  <w:tcW w:w="673" w:type="dxa"/>
                </w:tcPr>
                <w:p w:rsidR="002B234C" w:rsidRPr="00F837E8" w:rsidRDefault="00F837E8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sz w:val="20"/>
                      <w:szCs w:val="20"/>
                    </w:rPr>
                    <w:lastRenderedPageBreak/>
                    <w:t>4.4.1</w:t>
                  </w:r>
                </w:p>
              </w:tc>
              <w:tc>
                <w:tcPr>
                  <w:tcW w:w="5665" w:type="dxa"/>
                </w:tcPr>
                <w:p w:rsidR="002B234C" w:rsidRPr="00F837E8" w:rsidRDefault="00F837E8" w:rsidP="00F837E8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FC2B36"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րդեհային ազդանշանային համակարգ</w:t>
                  </w:r>
                </w:p>
              </w:tc>
            </w:tr>
            <w:tr w:rsidR="00CB0FD9" w:rsidRPr="00CB0FD9" w:rsidTr="00F837E8">
              <w:tc>
                <w:tcPr>
                  <w:tcW w:w="673" w:type="dxa"/>
                </w:tcPr>
                <w:p w:rsidR="00CB0FD9" w:rsidRPr="00F837E8" w:rsidRDefault="00F837E8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sz w:val="20"/>
                      <w:szCs w:val="20"/>
                    </w:rPr>
                    <w:t>4.4.2</w:t>
                  </w:r>
                </w:p>
              </w:tc>
              <w:tc>
                <w:tcPr>
                  <w:tcW w:w="5665" w:type="dxa"/>
                </w:tcPr>
                <w:p w:rsidR="00CB0FD9" w:rsidRPr="00F837E8" w:rsidRDefault="00F837E8" w:rsidP="00F837E8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Տարածքի տեսահսկման համակարգ</w:t>
                  </w:r>
                </w:p>
              </w:tc>
            </w:tr>
            <w:tr w:rsidR="00CB0FD9" w:rsidRPr="00CB0FD9" w:rsidTr="00F837E8">
              <w:tc>
                <w:tcPr>
                  <w:tcW w:w="673" w:type="dxa"/>
                </w:tcPr>
                <w:p w:rsidR="00CB0FD9" w:rsidRPr="00F837E8" w:rsidRDefault="00F837E8" w:rsidP="00F837E8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4.4.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CB0FD9" w:rsidRPr="00FC2B36" w:rsidRDefault="00F837E8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Զանգի և ժամացուցային համակարգեր</w:t>
                  </w:r>
                </w:p>
              </w:tc>
            </w:tr>
            <w:tr w:rsidR="00CB0FD9" w:rsidRPr="00CB0FD9" w:rsidTr="00F837E8">
              <w:tc>
                <w:tcPr>
                  <w:tcW w:w="673" w:type="dxa"/>
                </w:tcPr>
                <w:p w:rsidR="00CB0FD9" w:rsidRPr="00F837E8" w:rsidRDefault="00F837E8" w:rsidP="00F837E8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4.4.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665" w:type="dxa"/>
                </w:tcPr>
                <w:p w:rsidR="00CB0FD9" w:rsidRPr="00FC2B36" w:rsidRDefault="00F837E8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Համակարգչային ցանց</w:t>
                  </w:r>
                </w:p>
              </w:tc>
            </w:tr>
            <w:tr w:rsidR="00FC2B36" w:rsidRPr="00CA3249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5</w:t>
                  </w:r>
                </w:p>
              </w:tc>
              <w:tc>
                <w:tcPr>
                  <w:tcW w:w="5665" w:type="dxa"/>
                </w:tcPr>
                <w:p w:rsidR="00FC2B36" w:rsidRPr="00CA3249" w:rsidRDefault="00FC2B36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Հատոր – 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5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&lt;Շինարարության կազմակերպման նախագիծ&gt;</w:t>
                  </w:r>
                </w:p>
              </w:tc>
            </w:tr>
            <w:tr w:rsidR="00FC2B36" w:rsidRPr="00F837E8" w:rsidTr="00F837E8">
              <w:tc>
                <w:tcPr>
                  <w:tcW w:w="673" w:type="dxa"/>
                </w:tcPr>
                <w:p w:rsidR="00FC2B36" w:rsidRPr="00CA3249" w:rsidRDefault="00A41755" w:rsidP="00A41755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FC2B36" w:rsidRPr="00877BB7" w:rsidRDefault="00FC2B36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Շինարարության կազմակերպման նախագիծ </w:t>
                  </w:r>
                </w:p>
              </w:tc>
            </w:tr>
            <w:tr w:rsidR="00A41755" w:rsidRPr="00F837E8" w:rsidTr="00F837E8">
              <w:tc>
                <w:tcPr>
                  <w:tcW w:w="673" w:type="dxa"/>
                </w:tcPr>
                <w:p w:rsidR="00A41755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5.2</w:t>
                  </w:r>
                </w:p>
              </w:tc>
              <w:tc>
                <w:tcPr>
                  <w:tcW w:w="5665" w:type="dxa"/>
                </w:tcPr>
                <w:p w:rsidR="00A41755" w:rsidRPr="00CA3249" w:rsidRDefault="00A41755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Գոյություն ունեցող շենք/շինությունների քանդման/ ապամոնտաժման նախագիծ </w:t>
                  </w:r>
                </w:p>
              </w:tc>
            </w:tr>
            <w:tr w:rsidR="00FC2B36" w:rsidRPr="00CA3249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665" w:type="dxa"/>
                </w:tcPr>
                <w:p w:rsidR="00FC2B36" w:rsidRPr="00CA3249" w:rsidRDefault="00FC2B36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Հատոր – 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eastAsia="ru-RU"/>
                    </w:rPr>
                    <w:t>6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&lt;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Նախահաշիվ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&gt;</w:t>
                  </w:r>
                </w:p>
              </w:tc>
            </w:tr>
            <w:tr w:rsidR="00FC2B36" w:rsidRPr="00CA3249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6.1</w:t>
                  </w:r>
                </w:p>
              </w:tc>
              <w:tc>
                <w:tcPr>
                  <w:tcW w:w="5665" w:type="dxa"/>
                </w:tcPr>
                <w:p w:rsidR="00FC2B36" w:rsidRPr="00CA3249" w:rsidRDefault="00FC2B36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աշխատանքների ծավալաթերթ </w:t>
                  </w:r>
                </w:p>
              </w:tc>
            </w:tr>
            <w:tr w:rsidR="00FC2B36" w:rsidRPr="00CA3249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6.2</w:t>
                  </w:r>
                </w:p>
              </w:tc>
              <w:tc>
                <w:tcPr>
                  <w:tcW w:w="5665" w:type="dxa"/>
                </w:tcPr>
                <w:p w:rsidR="00FC2B36" w:rsidRPr="00CA3249" w:rsidRDefault="00FC2B36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ախահաշիվ</w:t>
                  </w:r>
                </w:p>
              </w:tc>
            </w:tr>
            <w:tr w:rsidR="00FC2B36" w:rsidRPr="00CA3249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6.3</w:t>
                  </w:r>
                </w:p>
              </w:tc>
              <w:tc>
                <w:tcPr>
                  <w:tcW w:w="5665" w:type="dxa"/>
                </w:tcPr>
                <w:p w:rsidR="00FC2B36" w:rsidRPr="00CA3249" w:rsidRDefault="00FC2B36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Ծ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ավալաթերթ - նախահաշիվ</w:t>
                  </w:r>
                  <w:r w:rsidR="00DD0717" w:rsidRPr="00BD254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կազմված ՀՏԶՀ կողմից տրամադրվող ձևաչափին համապատասխան</w:t>
                  </w:r>
                </w:p>
              </w:tc>
            </w:tr>
            <w:tr w:rsidR="00FC2B36" w:rsidRPr="00CA3249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665" w:type="dxa"/>
                </w:tcPr>
                <w:p w:rsidR="00FC2B36" w:rsidRPr="00D514EF" w:rsidRDefault="00D514EF" w:rsidP="00D514EF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 w:rsidRPr="00D514EF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Հատոր – 7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Փ</w:t>
                  </w:r>
                  <w:r w:rsidRPr="00D514EF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որձաքննություն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ներ</w:t>
                  </w:r>
                </w:p>
              </w:tc>
            </w:tr>
            <w:tr w:rsidR="00FC2B36" w:rsidRPr="00D71464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7.1</w:t>
                  </w:r>
                </w:p>
              </w:tc>
              <w:tc>
                <w:tcPr>
                  <w:tcW w:w="5665" w:type="dxa"/>
                </w:tcPr>
                <w:p w:rsidR="00D514EF" w:rsidRDefault="00D514EF" w:rsidP="00D514EF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ՇՄԱԳ փորձաքննության եզրակացություն, </w:t>
                  </w:r>
                  <w:r w:rsidR="00FC2B36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Շրջակա միջավայրի պահպանմանն ուղղված միջոցառումներ</w:t>
                  </w:r>
                  <w:r w:rsidR="00BD53D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FC2B36" w:rsidRPr="00CA3249" w:rsidRDefault="00D514EF" w:rsidP="00D514EF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*</w:t>
                  </w:r>
                  <w:r w:rsidRPr="00D514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) </w:t>
                  </w:r>
                  <w:r w:rsidR="00BD53D6" w:rsidRPr="00D514EF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ՇՄԱԳ փորձաքննության ենթակա լինելու դեպքում</w:t>
                  </w:r>
                  <w:r w:rsidR="00BD53D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D514EF" w:rsidRPr="00D71464" w:rsidTr="00F837E8">
              <w:tc>
                <w:tcPr>
                  <w:tcW w:w="673" w:type="dxa"/>
                </w:tcPr>
                <w:p w:rsidR="00D514EF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7.</w:t>
                  </w:r>
                  <w:r w:rsidR="00D514EF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D514EF" w:rsidRPr="00D514EF" w:rsidRDefault="00D514EF" w:rsidP="00BD53D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Տեխնիկական անվտանգության մասով եզրակացություն /ՔՏՀԱՏՄ/</w:t>
                  </w:r>
                </w:p>
              </w:tc>
            </w:tr>
            <w:tr w:rsidR="00D514EF" w:rsidRPr="00CA3249" w:rsidTr="00F837E8">
              <w:tc>
                <w:tcPr>
                  <w:tcW w:w="673" w:type="dxa"/>
                </w:tcPr>
                <w:p w:rsidR="00D514EF" w:rsidRPr="00CA3249" w:rsidRDefault="00D514EF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D514EF" w:rsidRPr="00CA3249" w:rsidRDefault="00D514EF" w:rsidP="00BD53D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Վերելակների մասով</w:t>
                  </w:r>
                </w:p>
              </w:tc>
            </w:tr>
            <w:tr w:rsidR="00D514EF" w:rsidRPr="00A41755" w:rsidTr="00F837E8">
              <w:tc>
                <w:tcPr>
                  <w:tcW w:w="673" w:type="dxa"/>
                </w:tcPr>
                <w:p w:rsidR="00D514EF" w:rsidRPr="00CA3249" w:rsidRDefault="00D514EF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D514EF" w:rsidRPr="00A41755" w:rsidRDefault="00D514EF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Կաթսայատան մասով</w:t>
                  </w:r>
                  <w:r w:rsidR="00A41755" w:rsidRPr="00A4175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D514EF" w:rsidRPr="00D71464" w:rsidTr="00F837E8">
              <w:tc>
                <w:tcPr>
                  <w:tcW w:w="673" w:type="dxa"/>
                </w:tcPr>
                <w:p w:rsidR="00D514EF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7.</w:t>
                  </w:r>
                  <w:r w:rsidR="00D514EF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D514EF" w:rsidRPr="00CA3249" w:rsidRDefault="00D514EF" w:rsidP="00D514EF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Հրդեհային անվտանգության մասով համաձայնեցում ՔՏՀԱՏՄ-ի հետ</w:t>
                  </w:r>
                </w:p>
              </w:tc>
            </w:tr>
            <w:tr w:rsidR="008131ED" w:rsidRPr="00D71464" w:rsidTr="00F837E8">
              <w:tc>
                <w:tcPr>
                  <w:tcW w:w="673" w:type="dxa"/>
                </w:tcPr>
                <w:p w:rsidR="008131ED" w:rsidRPr="005237AB" w:rsidRDefault="008131E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8131ED" w:rsidRDefault="008131ED" w:rsidP="00D514EF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*</w:t>
                  </w:r>
                  <w:r w:rsidRPr="005237A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)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Քաղաքաշինական պարզ փորձաքնության եզրակացությունը և Պետական համալիր փորձաքնության եզրակացությունը ստանում է Պատվիրատուն</w:t>
                  </w:r>
                </w:p>
              </w:tc>
            </w:tr>
          </w:tbl>
          <w:p w:rsidR="00153F4D" w:rsidRPr="00CA3249" w:rsidRDefault="00153F4D" w:rsidP="002B234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53F4D" w:rsidRPr="00D71464" w:rsidTr="000754A7">
        <w:tc>
          <w:tcPr>
            <w:tcW w:w="468" w:type="dxa"/>
          </w:tcPr>
          <w:p w:rsidR="00153F4D" w:rsidRPr="00CA3249" w:rsidRDefault="00D3270B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2790" w:type="dxa"/>
          </w:tcPr>
          <w:p w:rsidR="00153F4D" w:rsidRPr="00CA3249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Այլ  պահանջներ</w:t>
            </w:r>
          </w:p>
        </w:tc>
        <w:tc>
          <w:tcPr>
            <w:tcW w:w="7308" w:type="dxa"/>
          </w:tcPr>
          <w:p w:rsidR="002939B7" w:rsidRPr="00CA3249" w:rsidRDefault="002939B7" w:rsidP="002939B7">
            <w:pPr>
              <w:spacing w:after="120"/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Շինարարական նյութերի, պատրաստվածքների (շահագործման) և սարքավորումների նկատմամբ պահանջներ</w:t>
            </w:r>
          </w:p>
          <w:p w:rsidR="002939B7" w:rsidRPr="00CA3249" w:rsidRDefault="002939B7" w:rsidP="00A2573C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Նախագծում օգտագործվող շինարարական նյութերի, պատրաստվածքների հատկանիշների մանրամասն և սպառիչ նկարագրում-բնութագրում՝ նախագծի մասնագրերում և նախահաշվում՝ նշելով տվյալ ապրանքը բնութագրող հիմնական և/կամ անձնագրային տեխնիկական ցուցանիշները, արտադրող ընկերության անվանումը և մոդելը՝ առկայության պարագայում: </w:t>
            </w:r>
          </w:p>
          <w:p w:rsidR="002939B7" w:rsidRPr="00CA3249" w:rsidRDefault="002939B7" w:rsidP="00A2573C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Հղումներ օգտագործելու դեպքում՝ հատկանիշների բնութագիրը պետք է պարունակի «կամ համարժեք» բառերը:</w:t>
            </w:r>
          </w:p>
          <w:p w:rsidR="002939B7" w:rsidRPr="00DD0717" w:rsidRDefault="002939B7" w:rsidP="00A2573C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Օդափոխության և պոմպային սարքավորումներ նախատեսելու դեպքում՝ հզորությունների թույլատրերի շեղումների մասին տեղեկատվություն:</w:t>
            </w:r>
          </w:p>
          <w:p w:rsidR="00DD0717" w:rsidRPr="00BD2540" w:rsidRDefault="00DD0717" w:rsidP="00DD0717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BD2540">
              <w:rPr>
                <w:rFonts w:ascii="GHEA Grapalat" w:hAnsi="GHEA Grapalat" w:cs="Times Armenian"/>
                <w:sz w:val="20"/>
                <w:szCs w:val="20"/>
                <w:lang w:val="hy-AM"/>
              </w:rPr>
              <w:t>Օգտագործվող նյութերի, սարքերի և սարքավորումների շահագործման ժամկետը /ամփոփ ցանկ/</w:t>
            </w:r>
          </w:p>
          <w:p w:rsidR="00DD0717" w:rsidRPr="00BD2540" w:rsidRDefault="00DD0717" w:rsidP="00DD0717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BD2540">
              <w:rPr>
                <w:rFonts w:ascii="GHEA Grapalat" w:hAnsi="GHEA Grapalat" w:cs="Times Armenian"/>
                <w:sz w:val="20"/>
                <w:szCs w:val="20"/>
                <w:lang w:val="hy-AM"/>
              </w:rPr>
              <w:lastRenderedPageBreak/>
              <w:t>Սարքերի և սարքավորումների երաշխիքային ժամկետները /ամփոփ ցանկ/</w:t>
            </w:r>
          </w:p>
          <w:p w:rsidR="00DD0717" w:rsidRPr="00CA3249" w:rsidRDefault="00DD0717" w:rsidP="00DD0717">
            <w:pPr>
              <w:pStyle w:val="ListParagraph"/>
              <w:spacing w:after="120" w:line="259" w:lineRule="auto"/>
              <w:ind w:left="426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  <w:p w:rsidR="007A51B8" w:rsidRPr="00CA3249" w:rsidRDefault="007A51B8" w:rsidP="007A51B8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Նախագծման աշխատանքների կատարման ժամկետ (տևողություն)</w:t>
            </w:r>
          </w:p>
          <w:p w:rsidR="00DD0717" w:rsidRPr="00BD2540" w:rsidRDefault="00DD0717" w:rsidP="00DD0717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  <w:r w:rsidRPr="00BD2540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Նախագծանախահաշվային փաստաթղթերի </w:t>
            </w:r>
            <w:r w:rsidR="0077126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հանձնման</w:t>
            </w:r>
            <w:r w:rsidRPr="00BD2540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 ժամ</w:t>
            </w:r>
            <w:r w:rsidR="0077126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կետը</w:t>
            </w:r>
            <w:r w:rsidRPr="00BD2540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նախատեսվում է պայմանագիրն (համաձայնագիրն) ուժի մեջ մտնելու օրվան հաջորդող օրվանից՝ </w:t>
            </w:r>
            <w:r w:rsidR="0077126C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>150</w:t>
            </w:r>
            <w:r w:rsidRPr="00BD2540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 xml:space="preserve"> օրացուցային օր, </w:t>
            </w:r>
            <w:r w:rsidRPr="00BD2540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համաձայնեցումների և պարզ փորձաքննության եզրակացության ստացման հետ միասին՝ </w:t>
            </w:r>
            <w:r w:rsidR="0077126C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>180</w:t>
            </w:r>
            <w:r w:rsidRPr="00BD2540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 xml:space="preserve"> օրացուցային օր</w:t>
            </w:r>
            <w:r w:rsidRPr="00BD2540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։</w:t>
            </w:r>
          </w:p>
          <w:p w:rsidR="00DD0717" w:rsidRDefault="00DD0717" w:rsidP="00DD0717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Պատվիրատուին ներկայացված վերջնական փաթեթը, ՀՏԶՀ-ի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ԾՈւ</w:t>
            </w:r>
            <w:r w:rsidRPr="00CA324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Վ բաժնի կողմից քննվելուց հետո,  ՀՏԶՀ-ի կողմից կներկայացվի Քաղաքաշինական պարզ փորձաքննության, իսկ դրական եզրակացություն ստանալուց հետո նաև </w:t>
            </w:r>
            <w:r w:rsidRPr="00901AA4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Պետական համալիր փորձաքննության:</w:t>
            </w:r>
          </w:p>
          <w:p w:rsidR="00DD0717" w:rsidRPr="00CA3249" w:rsidRDefault="00DD0717" w:rsidP="00DD0717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</w:p>
          <w:p w:rsidR="00DD0717" w:rsidRPr="00CA3249" w:rsidRDefault="00DD0717" w:rsidP="00DD0717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Նախագծի լրամշակում</w:t>
            </w:r>
          </w:p>
          <w:p w:rsidR="00DD0717" w:rsidRPr="00BD2540" w:rsidRDefault="00DD0717" w:rsidP="00DD0717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  <w:r w:rsidRPr="00BD2540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Ըստ անհրաժեշտության,  եթե նախագծի համաձայնեցման /այդ թվում Պատվիրատուի հետ/ ընթացքում, Քաղաքաշինական պարզ  և/կամ Պետական  համալիր փորձաքննության կողմից տրվում է բացասական եզրակացություն կամ դրական եզրակացություն՝ նախագծի լրամշակման պայմանով, Խորհրդատուի կողմից նախագծանախահաշվային փաստաթղթերի լրամշակումն իրականացվում է առանց ֆինանսական փոխհատուցման՝ Պատվիրատուի կողմից նշված ժամկետում:</w:t>
            </w:r>
          </w:p>
          <w:p w:rsidR="00267E80" w:rsidRPr="00CA3249" w:rsidRDefault="00267E80" w:rsidP="00267E80">
            <w:pPr>
              <w:shd w:val="clear" w:color="auto" w:fill="FFFFFF"/>
              <w:ind w:firstLine="13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858B4" w:rsidRPr="00CA3249" w:rsidRDefault="009858B4" w:rsidP="009858B4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Նախագծանախահաշվային փաստաթղթերի հանձնում Պատվիրատուին՝</w:t>
            </w:r>
          </w:p>
          <w:p w:rsidR="009858B4" w:rsidRPr="00CA3249" w:rsidRDefault="009858B4" w:rsidP="009858B4">
            <w:pPr>
              <w:pStyle w:val="ListParagraph"/>
              <w:spacing w:after="120"/>
              <w:ind w:left="426"/>
              <w:jc w:val="both"/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</w:pPr>
            <w:r w:rsidRPr="00CA3249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>Նախագծանախահաշվային փաստաթղթերը մշակվում են համակարգչային համապատասխան ծրագրերով /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AutoCAD, ArchiCAD, Excel. Word և այլ/</w:t>
            </w:r>
            <w:r w:rsidRPr="00CA3249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 xml:space="preserve">: </w:t>
            </w:r>
          </w:p>
          <w:p w:rsidR="009858B4" w:rsidRPr="00CA3249" w:rsidRDefault="009858B4" w:rsidP="009858B4">
            <w:pPr>
              <w:pStyle w:val="ListParagraph"/>
              <w:spacing w:after="120"/>
              <w:ind w:left="426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  <w:p w:rsidR="009858B4" w:rsidRPr="00CA3249" w:rsidRDefault="009858B4" w:rsidP="00A2573C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Նախագծային փաստաթղթերի /տեքստային և գրաֆիկական նյութերի/ փաստաթղթային ամբողջական փաթեթի ներկայացում՝  </w:t>
            </w:r>
            <w:r w:rsidR="00261D66"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4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օրինակ թղթային: </w:t>
            </w:r>
          </w:p>
          <w:p w:rsidR="009858B4" w:rsidRPr="00CA3249" w:rsidRDefault="009858B4" w:rsidP="00A2573C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Նախահաշվի և ծավալաթերթ</w:t>
            </w:r>
            <w:r w:rsidR="00BD53D6">
              <w:rPr>
                <w:rFonts w:ascii="GHEA Grapalat" w:hAnsi="GHEA Grapalat" w:cs="Times Armenian"/>
                <w:sz w:val="20"/>
                <w:szCs w:val="20"/>
                <w:lang w:val="hy-AM"/>
              </w:rPr>
              <w:t>-նախահաշվի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/գնային առաջարկ՝ միավոր արժեքներով, կշիռներով/ փաստաթղթերի ամբողջական փաթեթի ներկայացում՝ </w:t>
            </w:r>
            <w:r w:rsidR="00261D66"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2</w:t>
            </w:r>
            <w:r w:rsidR="00837DE2">
              <w:rPr>
                <w:rFonts w:ascii="GHEA Grapalat" w:hAnsi="GHEA Grapalat" w:cs="Times Armenian"/>
                <w:sz w:val="20"/>
                <w:szCs w:val="20"/>
                <w:lang w:val="hy-AM"/>
              </w:rPr>
              <w:t>-ական</w:t>
            </w:r>
            <w:r w:rsidR="00BD53D6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օրինակ թղթային:</w:t>
            </w:r>
          </w:p>
          <w:p w:rsidR="009858B4" w:rsidRPr="00CA3249" w:rsidRDefault="009858B4" w:rsidP="00A2573C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Նախագծանախահաշվային փաստաթղթերի Էլեկտրոնային ամբողջական փաթեթի ներկայացում՝ 1 օրինակ էլեկտրոնային կրիչով, տեքստային և գծագրական նյութերը՝ </w:t>
            </w:r>
            <w:r w:rsidR="00BD53D6" w:rsidRPr="00BD53D6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Word, 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AutoCAD 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և PDF ձևաչափերով, նախահաշիվը և ծավալաթերթը՝ EXCEL և PDF տարբերակներով</w:t>
            </w:r>
            <w:r w:rsidR="007C26C1"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, կոնստրուկտիվ համակարգի հաշվարկը՝ LIRA ծրագրով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:</w:t>
            </w:r>
          </w:p>
          <w:p w:rsidR="009858B4" w:rsidRPr="00CA3249" w:rsidRDefault="009858B4" w:rsidP="009858B4">
            <w:pPr>
              <w:pStyle w:val="ListParagraph"/>
              <w:spacing w:after="120"/>
              <w:ind w:left="426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  <w:p w:rsidR="009858B4" w:rsidRPr="00CA3249" w:rsidRDefault="009858B4" w:rsidP="009858B4">
            <w:pPr>
              <w:pStyle w:val="ListParagraph"/>
              <w:spacing w:after="120"/>
              <w:ind w:left="426"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*</w:t>
            </w:r>
            <w:r w:rsidRPr="00CA3249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 xml:space="preserve">Էլեկտրոնային կրիչում ներառվող ֆայլերը պետք է ունենան պարունակությանը համարժեք անվանումներ, և զերծ լինեն կողմնակի ինֆորմացիայից: </w:t>
            </w:r>
          </w:p>
          <w:p w:rsidR="009858B4" w:rsidRPr="00CA3249" w:rsidRDefault="009858B4" w:rsidP="00267E80">
            <w:pPr>
              <w:shd w:val="clear" w:color="auto" w:fill="FFFFFF"/>
              <w:ind w:firstLine="13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67E80" w:rsidRPr="00CA3249" w:rsidRDefault="009858B4" w:rsidP="00267E80">
            <w:pPr>
              <w:shd w:val="clear" w:color="auto" w:fill="FFFFFF"/>
              <w:ind w:firstLine="13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!!! </w:t>
            </w:r>
            <w:r w:rsidR="00267E80"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Բոլոր նյութերը ներկայացնել երկլեզու՝ հայերեն և ռուսերեն:</w:t>
            </w:r>
          </w:p>
          <w:p w:rsidR="00153F4D" w:rsidRPr="00CA3249" w:rsidRDefault="00153F4D" w:rsidP="00267E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858B4" w:rsidRPr="00D71464" w:rsidTr="000754A7">
        <w:tc>
          <w:tcPr>
            <w:tcW w:w="468" w:type="dxa"/>
          </w:tcPr>
          <w:p w:rsidR="009858B4" w:rsidRPr="00CA3249" w:rsidRDefault="009858B4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2790" w:type="dxa"/>
          </w:tcPr>
          <w:p w:rsidR="009858B4" w:rsidRPr="00CA3249" w:rsidRDefault="009858B4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Խորհրդատուի աշխատանքների ընդունման  կարգը</w:t>
            </w:r>
          </w:p>
          <w:p w:rsidR="009858B4" w:rsidRPr="00CA3249" w:rsidRDefault="009858B4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308" w:type="dxa"/>
          </w:tcPr>
          <w:p w:rsidR="009858B4" w:rsidRPr="00CA3249" w:rsidRDefault="009858B4" w:rsidP="009858B4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ahoma"/>
                <w:sz w:val="20"/>
                <w:szCs w:val="20"/>
                <w:lang w:val="hy-AM"/>
              </w:rPr>
              <w:t>Պատվիրատուի կողմից նախագծի վերջնական ընդունումը,  հանձնման-ընդունման ակտի ձևակերպումը կկատարվի՝ նախագծի վերաբերյալ  քաղաքաշինական փաստաթղթերի Պետական համալիր փորձաքննության դրական եզրակացություն ստանալուց հետո։</w:t>
            </w:r>
          </w:p>
        </w:tc>
      </w:tr>
    </w:tbl>
    <w:p w:rsidR="00C22EEA" w:rsidRPr="00CA3249" w:rsidRDefault="00C22EEA" w:rsidP="00C22EEA">
      <w:pPr>
        <w:rPr>
          <w:rFonts w:ascii="GHEA Grapalat" w:hAnsi="GHEA Grapalat"/>
          <w:sz w:val="20"/>
          <w:szCs w:val="20"/>
          <w:lang w:val="hy-AM"/>
        </w:rPr>
      </w:pPr>
    </w:p>
    <w:p w:rsidR="00E546CA" w:rsidRPr="00AF6162" w:rsidRDefault="00E546CA" w:rsidP="00837DE2">
      <w:pPr>
        <w:rPr>
          <w:rFonts w:ascii="GHEA Grapalat" w:hAnsi="GHEA Grapalat"/>
          <w:sz w:val="20"/>
          <w:szCs w:val="20"/>
          <w:lang w:val="hy-AM"/>
        </w:rPr>
      </w:pPr>
    </w:p>
    <w:p w:rsidR="00A2573C" w:rsidRPr="00F62989" w:rsidRDefault="00A2573C" w:rsidP="00A2573C">
      <w:pPr>
        <w:spacing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</w:p>
    <w:p w:rsidR="00A2573C" w:rsidRPr="00F62989" w:rsidRDefault="00A2573C" w:rsidP="00A2573C">
      <w:pPr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F62989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Приложение 1.1</w:t>
      </w:r>
    </w:p>
    <w:p w:rsidR="00A2573C" w:rsidRPr="00F62989" w:rsidRDefault="00A2573C" w:rsidP="00A2573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F62989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Техническое задание</w:t>
      </w:r>
    </w:p>
    <w:p w:rsidR="00A2573C" w:rsidRPr="00461E31" w:rsidRDefault="00A2573C" w:rsidP="00A2573C">
      <w:pPr>
        <w:spacing w:line="240" w:lineRule="auto"/>
        <w:jc w:val="center"/>
        <w:rPr>
          <w:rFonts w:ascii="GHEA Grapalat" w:hAnsi="GHEA Grapalat"/>
          <w:i/>
          <w:sz w:val="20"/>
          <w:szCs w:val="20"/>
          <w:lang w:val="ru-RU"/>
        </w:rPr>
      </w:pPr>
      <w:r w:rsidRPr="00461E31">
        <w:rPr>
          <w:rFonts w:ascii="GHEA Grapalat" w:hAnsi="GHEA Grapalat"/>
          <w:sz w:val="20"/>
          <w:szCs w:val="20"/>
          <w:lang w:val="ru-RU"/>
        </w:rPr>
        <w:t>Разработка проектно-сметной документации на строительство образовательного комплекса на 200+40 ученических мест в населенном пункте Дпрабак общины Чамбарак Гегаркуникской области Республики Армения.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2790"/>
        <w:gridCol w:w="7308"/>
      </w:tblGrid>
      <w:tr w:rsidR="00461E31" w:rsidRPr="00D71464" w:rsidTr="00583901">
        <w:tc>
          <w:tcPr>
            <w:tcW w:w="468" w:type="dxa"/>
          </w:tcPr>
          <w:p w:rsidR="00A2573C" w:rsidRPr="00461E31" w:rsidRDefault="00A2573C" w:rsidP="0058390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1E31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790" w:type="dxa"/>
          </w:tcPr>
          <w:p w:rsidR="00A2573C" w:rsidRPr="00461E31" w:rsidRDefault="00A2573C" w:rsidP="0058390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1E3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Краткое описание объекта (его фактическое состояние), местоположение.</w:t>
            </w:r>
          </w:p>
        </w:tc>
        <w:tc>
          <w:tcPr>
            <w:tcW w:w="7308" w:type="dxa"/>
          </w:tcPr>
          <w:p w:rsidR="00A2573C" w:rsidRPr="00461E31" w:rsidRDefault="00A2573C" w:rsidP="005839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Образовательный комплекс на 200+40 ученических мест в населенном пункте Дпрабак общины Чамбарак Гегаркуникской области РА будет построен на территории существующей школы. Все существующие здания (2 эксплуатируемых и 2 полуразрушенных) подлежат сносу.</w:t>
            </w:r>
          </w:p>
          <w:p w:rsidR="00A2573C" w:rsidRPr="00461E31" w:rsidRDefault="00A2573C" w:rsidP="005839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Адрес: область Гегаркуник, община Чамбарак, село Дпрабак, 1-я улица, 23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br/>
              <w:t>Кадастровый код: 05-031-0015-0012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br/>
              <w:t>Площадь земельного участка: 0,595 га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br/>
              <w:t>Свидетельство № 28032023-05-0082</w:t>
            </w:r>
          </w:p>
          <w:p w:rsidR="00A2573C" w:rsidRPr="00461E31" w:rsidRDefault="00A2573C" w:rsidP="005839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Мощность школы / количество учащихся: ___ / 99+8 — проектируемая мощность образовательного комплекса: 200+40 ученических мест.</w:t>
            </w:r>
          </w:p>
          <w:p w:rsidR="00A2573C" w:rsidRPr="00461E31" w:rsidRDefault="00A2573C" w:rsidP="005839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 участке расположены: 2 полуразрушенных и 1 двухэтажное учебное здание, а также 1 одноэтажный корпус столовой. Все существующие строения подлежат сносу с последующим строительством нового здания образовательного комплекса на 200+40 ученических мест и открытой спортивной </w:t>
            </w:r>
            <w:r w:rsidR="00536A6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и детских 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площад</w:t>
            </w:r>
            <w:r w:rsidR="00536A6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ок</w:t>
            </w: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  <w:p w:rsidR="00A2573C" w:rsidRPr="00461E31" w:rsidRDefault="00A2573C" w:rsidP="005839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</w:rPr>
              <w:t>Этажность существующих зданий:</w:t>
            </w:r>
          </w:p>
          <w:p w:rsidR="00A2573C" w:rsidRPr="00461E31" w:rsidRDefault="00A2573C" w:rsidP="00A2573C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2 полуразрушенных здания и 1 учебный корпус — 2 этажа, </w:t>
            </w:r>
          </w:p>
          <w:p w:rsidR="00A2573C" w:rsidRPr="00461E31" w:rsidRDefault="00A2573C" w:rsidP="00A2573C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gramStart"/>
            <w:r w:rsidRPr="00461E31">
              <w:rPr>
                <w:rFonts w:ascii="GHEA Grapalat" w:eastAsia="Times New Roman" w:hAnsi="GHEA Grapalat" w:cs="Times New Roman"/>
                <w:sz w:val="20"/>
                <w:szCs w:val="20"/>
              </w:rPr>
              <w:t>столовая</w:t>
            </w:r>
            <w:proofErr w:type="gramEnd"/>
            <w:r w:rsidRPr="00461E31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— 1 этаж. </w:t>
            </w:r>
          </w:p>
          <w:p w:rsidR="00A2573C" w:rsidRPr="00461E31" w:rsidRDefault="00A2573C" w:rsidP="005839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461E3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Проектируемое здание школы может иметь до 4 этажей, с целью обеспечения требуемой вместимости и освобождения территории для размещения открытой спортивной площадки.</w:t>
            </w:r>
          </w:p>
          <w:p w:rsidR="00A2573C" w:rsidRPr="00461E31" w:rsidRDefault="00A2573C" w:rsidP="005839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</w:tc>
      </w:tr>
      <w:tr w:rsidR="00A2573C" w:rsidRPr="00D71464" w:rsidTr="00583901">
        <w:tc>
          <w:tcPr>
            <w:tcW w:w="468" w:type="dxa"/>
          </w:tcPr>
          <w:p w:rsidR="00A2573C" w:rsidRPr="00F62989" w:rsidRDefault="00A2573C" w:rsidP="0058390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790" w:type="dxa"/>
          </w:tcPr>
          <w:p w:rsidR="00A2573C" w:rsidRPr="00F62989" w:rsidRDefault="00A2573C" w:rsidP="00583901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F62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Обоснование проекта и нормативные требования</w:t>
            </w:r>
          </w:p>
        </w:tc>
        <w:tc>
          <w:tcPr>
            <w:tcW w:w="7308" w:type="dxa"/>
          </w:tcPr>
          <w:p w:rsidR="00A2573C" w:rsidRPr="00F62989" w:rsidRDefault="00A2573C" w:rsidP="005839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Проект реализуется в рамках программы Правительства Республики Армения по строительству, реконструкции и капитальному ремонту 300 школ (образовательных комплексов) и 500 детских садов.</w:t>
            </w:r>
          </w:p>
          <w:p w:rsidR="00A2573C" w:rsidRPr="00F62989" w:rsidRDefault="00A2573C" w:rsidP="00583901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lastRenderedPageBreak/>
              <w:t>Документы, являющиеся основанием для проектирования (предоставляются Заказчиком)</w:t>
            </w:r>
          </w:p>
          <w:p w:rsidR="00A2573C" w:rsidRPr="00F62989" w:rsidRDefault="00A2573C" w:rsidP="00A2573C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Свидетельство на земельный участок; </w:t>
            </w:r>
          </w:p>
          <w:p w:rsidR="00A2573C" w:rsidRPr="00F62989" w:rsidRDefault="00A2573C" w:rsidP="00A2573C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Архитектурно-планировочное задание (АПЗ); </w:t>
            </w:r>
          </w:p>
          <w:p w:rsidR="00A2573C" w:rsidRPr="00F62989" w:rsidRDefault="00A2573C" w:rsidP="00A2573C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Технические условия (ТУ). </w:t>
            </w:r>
          </w:p>
          <w:p w:rsidR="00A2573C" w:rsidRPr="00F62989" w:rsidRDefault="00A2573C" w:rsidP="00583901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Исходные данные, являющиеся основанием для проектирования (получаются Консультантом)</w:t>
            </w:r>
          </w:p>
          <w:p w:rsidR="00A2573C" w:rsidRPr="00F62989" w:rsidRDefault="00A2573C" w:rsidP="00A2573C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Топографическая съёмка масштаба не менее М 1:500, уточнение границ и координат земельного участка (уточнить границы и координаты выделенного земельного участка, в случае несоответствий представить информацию </w:t>
            </w:r>
            <w:r w:rsidRPr="00F62989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Заказчику); </w:t>
            </w:r>
          </w:p>
          <w:p w:rsidR="00A2573C" w:rsidRPr="00F62989" w:rsidRDefault="00A2573C" w:rsidP="00A2573C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Отчёт об инженерно-геологических и гидрогеологических изысканиях; </w:t>
            </w:r>
          </w:p>
          <w:p w:rsidR="00A2573C" w:rsidRPr="00F62989" w:rsidRDefault="00A2573C" w:rsidP="00A2573C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Заключение о техническом состоянии подлежащего сносу здания; </w:t>
            </w:r>
          </w:p>
          <w:p w:rsidR="00A2573C" w:rsidRPr="00F62989" w:rsidRDefault="00A2573C" w:rsidP="00A2573C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Справки, выданные ресурсоснабжающими организациями, о проходящих по территории или вблизи территории надземных и подземных инженерных сетях; </w:t>
            </w:r>
          </w:p>
          <w:p w:rsidR="00A2573C" w:rsidRPr="00F62989" w:rsidRDefault="00A2573C" w:rsidP="00A2573C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Иные данные — по мере необходимости. </w:t>
            </w:r>
          </w:p>
          <w:p w:rsidR="00A2573C" w:rsidRPr="00F62989" w:rsidRDefault="00A2573C" w:rsidP="00583901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Нормативные документы, являющиеся основанием для проектирования</w:t>
            </w:r>
          </w:p>
          <w:p w:rsidR="00A2573C" w:rsidRPr="00F62989" w:rsidRDefault="00A2573C" w:rsidP="005839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Документация разрабатывается в соответствии с требованиями законодательства Республики Армения и нормативно-технических документов, в частности с обеспечением требований следующих документов:</w:t>
            </w:r>
          </w:p>
          <w:p w:rsidR="00A2573C" w:rsidRPr="00F62989" w:rsidRDefault="00A2573C" w:rsidP="00A2573C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Постановление Правительства РА № 596-Н от 19.03.2015 г. «Об утверждении порядка выдачи разрешений и иных документов для целей застройки в Республике Армения и о признании утратившими силу ряда постановлений Правительства РА»; </w:t>
            </w:r>
          </w:p>
          <w:p w:rsidR="00A2573C" w:rsidRPr="00F62989" w:rsidRDefault="00A2573C" w:rsidP="00A2573C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Требования подпункта 10 пункта 33 Порядка, утверждённого Постановлением Правительства РА № 526-Н от 04.05.2017 г. «Об утверждении порядка организации процесса закупок и признании утратившим силу Постановления Правительства РА № 168-Н от 10.02.2011 г.»; </w:t>
            </w:r>
          </w:p>
          <w:p w:rsidR="00A2573C" w:rsidRPr="00F62989" w:rsidRDefault="00A2573C" w:rsidP="00A2573C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Постановление Правительства РА № 1504-Н от 25.12.2014 г. «О применении мероприятий, направленных на повышение энергосбережения и энергоэффективности на объектах, строящихся (реконструируемых, ремонтируемых) за счёт государственных средств»; </w:t>
            </w:r>
          </w:p>
          <w:p w:rsidR="00A2573C" w:rsidRPr="00F62989" w:rsidRDefault="00A2573C" w:rsidP="00A2573C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30-01-2023 «Градостроительство. Планировка и застройка городских и сельских населённых пунктов»; </w:t>
            </w:r>
          </w:p>
          <w:p w:rsidR="00A2573C" w:rsidRPr="00F62989" w:rsidRDefault="00A2573C" w:rsidP="00A2573C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</w:t>
            </w:r>
            <w:r w:rsidRPr="00F62989">
              <w:rPr>
                <w:rFonts w:ascii="GHEA Grapalat" w:eastAsia="Times New Roman" w:hAnsi="GHEA Grapalat" w:cs="Times New Roman"/>
                <w:sz w:val="20"/>
                <w:szCs w:val="20"/>
              </w:rPr>
              <w:t>II</w:t>
            </w: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-7.01-2011 «Строительная климатология»; </w:t>
            </w:r>
          </w:p>
          <w:p w:rsidR="00A2573C" w:rsidRPr="00F62989" w:rsidRDefault="00A2573C" w:rsidP="00A2573C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СН РА 30-02-2022 «Благоустройство территорий»; </w:t>
            </w:r>
          </w:p>
          <w:p w:rsidR="00A2573C" w:rsidRPr="00F62989" w:rsidRDefault="00A2573C" w:rsidP="00A2573C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20-04-2020 «Сейсмостойкое строительство. Нормы проектирования»; </w:t>
            </w:r>
          </w:p>
          <w:p w:rsidR="00A2573C" w:rsidRPr="00F62989" w:rsidRDefault="00A2573C" w:rsidP="00A2573C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52-01-2021 «Бетонные и железобетонные конструкции»; </w:t>
            </w:r>
          </w:p>
          <w:p w:rsidR="00A2573C" w:rsidRPr="00F62989" w:rsidRDefault="00A2573C" w:rsidP="00A2573C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СН РА 53-01-2020 «Стальные конструкции»; </w:t>
            </w:r>
          </w:p>
          <w:p w:rsidR="00A2573C" w:rsidRPr="00F62989" w:rsidRDefault="00A2573C" w:rsidP="00A2573C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31-03-2020 «Общественные здания и сооружения»; </w:t>
            </w:r>
          </w:p>
          <w:p w:rsidR="00610CFA" w:rsidRPr="00610CFA" w:rsidRDefault="00A2573C" w:rsidP="00A2573C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СН РА 31-03.01-2014 «Здания общеобразовательного назначения»;</w:t>
            </w:r>
          </w:p>
          <w:p w:rsidR="00610CFA" w:rsidRPr="00536A6C" w:rsidRDefault="00610CFA" w:rsidP="00610CFA">
            <w:pPr>
              <w:numPr>
                <w:ilvl w:val="0"/>
                <w:numId w:val="13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536A6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Приказ Министра здравоохранения Республики Армения от 20 </w:t>
            </w:r>
            <w:r w:rsidRPr="00536A6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 xml:space="preserve">декабря 2002 года № 857 «Об утверждении санитарных норм и правил № 2.III.1 „Дошкольные организации (учреждения)». </w:t>
            </w:r>
          </w:p>
          <w:p w:rsidR="00A2573C" w:rsidRPr="00536A6C" w:rsidRDefault="00610CFA" w:rsidP="00610CFA">
            <w:pPr>
              <w:numPr>
                <w:ilvl w:val="0"/>
                <w:numId w:val="13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536A6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СН РА 31-03.04-2022 «Здания дошкольных учреждений. Нормы проектирования».</w:t>
            </w:r>
            <w:r w:rsidR="00A2573C" w:rsidRPr="00536A6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</w:p>
          <w:p w:rsidR="00A2573C" w:rsidRPr="00F62989" w:rsidRDefault="00A2573C" w:rsidP="00A2573C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21-01-2014 «Пожарная безопасность зданий и сооружений» (в последней редакции); </w:t>
            </w:r>
          </w:p>
          <w:p w:rsidR="00A2573C" w:rsidRPr="00F62989" w:rsidRDefault="00A2573C" w:rsidP="00A2573C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</w:t>
            </w:r>
            <w:r w:rsidRPr="00F62989">
              <w:rPr>
                <w:rFonts w:ascii="GHEA Grapalat" w:eastAsia="Times New Roman" w:hAnsi="GHEA Grapalat" w:cs="Times New Roman"/>
                <w:sz w:val="20"/>
                <w:szCs w:val="20"/>
              </w:rPr>
              <w:t>IV</w:t>
            </w: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-11.07.01-2006 «Доступность зданий и сооружений для маломобильных групп населения»; </w:t>
            </w:r>
          </w:p>
          <w:p w:rsidR="00A2573C" w:rsidRPr="00F62989" w:rsidRDefault="00A2573C" w:rsidP="00A2573C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22-03-2017 «Искусственное и естественное освещение»; </w:t>
            </w:r>
          </w:p>
          <w:p w:rsidR="00A2573C" w:rsidRPr="00F62989" w:rsidRDefault="00A2573C" w:rsidP="00A2573C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40-01.02-2020 «Водоснабжение. Наружные сети и сооружения»; </w:t>
            </w:r>
          </w:p>
          <w:p w:rsidR="00A2573C" w:rsidRPr="00F62989" w:rsidRDefault="00A2573C" w:rsidP="00A2573C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40-01.03- «Канализация. Наружные сети и сооружения»; </w:t>
            </w:r>
          </w:p>
          <w:p w:rsidR="00A2573C" w:rsidRPr="00F62989" w:rsidRDefault="00A2573C" w:rsidP="00A2573C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40-01.01-2014 «Внутреннее водоснабжение и водоотведение зданий»; </w:t>
            </w:r>
          </w:p>
          <w:p w:rsidR="00A2573C" w:rsidRPr="00F62989" w:rsidRDefault="00A2573C" w:rsidP="00A2573C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</w:t>
            </w:r>
            <w:r w:rsidRPr="00F62989">
              <w:rPr>
                <w:rFonts w:ascii="GHEA Grapalat" w:eastAsia="Times New Roman" w:hAnsi="GHEA Grapalat" w:cs="Times New Roman"/>
                <w:sz w:val="20"/>
                <w:szCs w:val="20"/>
              </w:rPr>
              <w:t>IV</w:t>
            </w: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-12.02.01-2004 «Отопление, вентиляция и кондиционирование воздуха»; </w:t>
            </w:r>
          </w:p>
          <w:p w:rsidR="00A2573C" w:rsidRPr="00F62989" w:rsidRDefault="00A2573C" w:rsidP="00A2573C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Санитарные правила и нормы № 2.2.4-016-17 «Требования, предъявляемые к образовательным учреждениям, реализующим общеобразовательные программы»; </w:t>
            </w:r>
          </w:p>
          <w:p w:rsidR="00A2573C" w:rsidRPr="00610CFA" w:rsidRDefault="00A2573C" w:rsidP="00610CFA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Иные обязательные нормативно-технические документы, регламенты и правила.</w:t>
            </w:r>
          </w:p>
        </w:tc>
      </w:tr>
      <w:tr w:rsidR="00A2573C" w:rsidRPr="00D71464" w:rsidTr="00583901">
        <w:tc>
          <w:tcPr>
            <w:tcW w:w="468" w:type="dxa"/>
          </w:tcPr>
          <w:p w:rsidR="00A2573C" w:rsidRPr="00F62989" w:rsidRDefault="00A2573C" w:rsidP="0058390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2790" w:type="dxa"/>
          </w:tcPr>
          <w:p w:rsidR="00A2573C" w:rsidRPr="00F62989" w:rsidRDefault="00A2573C" w:rsidP="00583901">
            <w:pP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Стадии проекта</w:t>
            </w:r>
          </w:p>
        </w:tc>
        <w:tc>
          <w:tcPr>
            <w:tcW w:w="7308" w:type="dxa"/>
          </w:tcPr>
          <w:p w:rsidR="00610CFA" w:rsidRPr="00B04FC9" w:rsidRDefault="00610CFA" w:rsidP="00610CFA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Этап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I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. Сбор исходных данных и разработка эскизного проекта</w:t>
            </w:r>
          </w:p>
          <w:p w:rsidR="00610CFA" w:rsidRPr="00B04FC9" w:rsidRDefault="00610CFA" w:rsidP="00610CFA">
            <w:pPr>
              <w:numPr>
                <w:ilvl w:val="0"/>
                <w:numId w:val="39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Выполнение топографической съемки территории в масштабе не менее М 1:500. </w:t>
            </w:r>
          </w:p>
          <w:p w:rsidR="00610CFA" w:rsidRPr="00B04FC9" w:rsidRDefault="00610CFA" w:rsidP="00610CFA">
            <w:pPr>
              <w:numPr>
                <w:ilvl w:val="0"/>
                <w:numId w:val="39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Получение заключения о техническом состоянии существующего здания и его сейсмической уязвимости. </w:t>
            </w:r>
          </w:p>
          <w:p w:rsidR="00610CFA" w:rsidRPr="00B04FC9" w:rsidRDefault="00610CFA" w:rsidP="00610CFA">
            <w:pPr>
              <w:numPr>
                <w:ilvl w:val="0"/>
                <w:numId w:val="39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Разработка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эскизного проекта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строительства </w:t>
            </w:r>
            <w:r w:rsidR="000D1996" w:rsidRPr="007241B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образовательного комплекса на 200+40 мест в поселке Дпрабак общины Чамбарак Гегаркуникской области Республики Армения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и его согласование с Заказчиком. </w:t>
            </w:r>
          </w:p>
          <w:p w:rsidR="00610CFA" w:rsidRPr="00B04FC9" w:rsidRDefault="00610CFA" w:rsidP="00610CFA">
            <w:pPr>
              <w:numPr>
                <w:ilvl w:val="0"/>
                <w:numId w:val="39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 основании согласованного эскизного проекта проведение инженерно-геологических изысканий и подготовка соответствующего отчета. </w:t>
            </w:r>
          </w:p>
          <w:p w:rsidR="00610CFA" w:rsidRPr="00B04FC9" w:rsidRDefault="00610CFA" w:rsidP="00610CFA">
            <w:pPr>
              <w:numPr>
                <w:ilvl w:val="0"/>
                <w:numId w:val="39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случае если проект подлежит экологической экспертизе /ОВОС/  -  организация первых общественных слушаний с целью представления проекта на экологическую экспертизу (ОВОС). </w:t>
            </w:r>
          </w:p>
          <w:p w:rsidR="00610CFA" w:rsidRPr="00B04FC9" w:rsidRDefault="00610CFA" w:rsidP="00610CF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Срок выполнения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I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этапа: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="0077126C" w:rsidRPr="0077126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45</w:t>
            </w:r>
            <w:r w:rsidRPr="0077126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  <w:t xml:space="preserve"> календарных дней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со дня, следующего за днем вступления Договора в силу.</w:t>
            </w:r>
          </w:p>
          <w:p w:rsidR="00610CFA" w:rsidRPr="00B04FC9" w:rsidRDefault="00610CFA" w:rsidP="00610CF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*) Работа считается выполненной в установленный срок, если в указанный срок Консультант получил утверждение эскизного проекта от Заказчика (ФТРА/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ՀՏԶՀ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).</w:t>
            </w:r>
          </w:p>
          <w:p w:rsidR="00610CFA" w:rsidRPr="00B04FC9" w:rsidRDefault="00610CFA" w:rsidP="00610CF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**) Представленный на согласование эскизный проект рассматривается ФТРА  и утверждается либо возвращается с замечаниями в течение </w:t>
            </w:r>
            <w:r w:rsidR="0077126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рабочих дней. Доработанный по замечаниям проект рассматривается дополнительно в течение </w:t>
            </w:r>
            <w:r w:rsidR="0077126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рабочих дней. Указанный срок включается в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 xml:space="preserve">предусмотренные для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I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этапа </w:t>
            </w:r>
            <w:r w:rsidR="0077126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45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календарных дней.</w:t>
            </w:r>
          </w:p>
          <w:p w:rsidR="00610CFA" w:rsidRPr="00B04FC9" w:rsidRDefault="00D6100D" w:rsidP="00610CFA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pict>
                <v:rect id="_x0000_i1025" style="width:0;height:1.5pt" o:hralign="center" o:hrstd="t" o:hr="t" fillcolor="#a0a0a0" stroked="f"/>
              </w:pict>
            </w:r>
          </w:p>
          <w:p w:rsidR="00610CFA" w:rsidRPr="00B04FC9" w:rsidRDefault="00610CFA" w:rsidP="00610CFA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Этап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II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. Разработка полного комплекта проектно-сметной документации</w:t>
            </w:r>
          </w:p>
          <w:p w:rsidR="00610CFA" w:rsidRPr="00B04FC9" w:rsidRDefault="00610CFA" w:rsidP="00610CF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 основании согласованного с Заказчиком эскизного проекта разработка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рабочего проекта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строительства </w:t>
            </w:r>
            <w:r w:rsidR="000D1996" w:rsidRPr="007241B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образовательного комплекса на 200+40 мест в поселке Дпрабак общины Чамбарак Гегаркуникской области Республики Армения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, а также получение заключений по пожарной и технической безопасности.</w:t>
            </w:r>
          </w:p>
          <w:p w:rsidR="00610CFA" w:rsidRPr="00B04FC9" w:rsidRDefault="00610CFA" w:rsidP="00610CF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Срок выполнения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II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этапа: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77126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  <w:t>1</w:t>
            </w:r>
            <w:r w:rsidR="0077126C" w:rsidRPr="0077126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5</w:t>
            </w:r>
            <w:r w:rsidRPr="0077126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  <w:t>0 календарных дней со дня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, следующего за днем вступления Договора в силу (без учета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I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этапа — 1</w:t>
            </w:r>
            <w:r w:rsidR="0077126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05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календарных дней).</w:t>
            </w:r>
          </w:p>
          <w:p w:rsidR="00610CFA" w:rsidRPr="00B04FC9" w:rsidRDefault="00610CFA" w:rsidP="00610CF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*) Работа считается выполненной в установленный срок, если Консультант получил:</w:t>
            </w:r>
          </w:p>
          <w:p w:rsidR="00610CFA" w:rsidRPr="00B04FC9" w:rsidRDefault="00610CFA" w:rsidP="00610CFA">
            <w:pPr>
              <w:numPr>
                <w:ilvl w:val="0"/>
                <w:numId w:val="40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утверждение Заказчиком (ФТРА/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ՀՏԶՀ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) рабочего проекта (полного комплекта проектно-сметной документации); </w:t>
            </w:r>
          </w:p>
          <w:p w:rsidR="00610CFA" w:rsidRPr="00B04FC9" w:rsidRDefault="00610CFA" w:rsidP="00610CFA">
            <w:pPr>
              <w:numPr>
                <w:ilvl w:val="0"/>
                <w:numId w:val="40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заключения по пожарной и технической безопасности; </w:t>
            </w:r>
          </w:p>
          <w:p w:rsidR="00610CFA" w:rsidRPr="00B04FC9" w:rsidRDefault="00610CFA" w:rsidP="00610CFA">
            <w:pPr>
              <w:numPr>
                <w:ilvl w:val="0"/>
                <w:numId w:val="40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предварительные согласования эксплуатирующих (ресурсоснабжающих) организаций по инженерным разделам проекта (в случае необходимости переноса или переустройства существующих инженерных сетей). </w:t>
            </w:r>
          </w:p>
          <w:p w:rsidR="00610CFA" w:rsidRPr="00B04FC9" w:rsidRDefault="00610CFA" w:rsidP="00610CF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**) Представленный на согласование рабочий проект рассматривается ФТРА/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ՀՏԶՀ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и утверждается либо возвращается с замечаниями в течение 5 рабочих дней. Доработанный по замечаниям проект рассматривается дополнительно в течение 5 рабочих дней. Указанный срок включается в предусмотренный для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II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этапа 1</w:t>
            </w:r>
            <w:r w:rsidR="0077126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05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-дневный срок.</w:t>
            </w:r>
          </w:p>
          <w:p w:rsidR="00610CFA" w:rsidRPr="00B04FC9" w:rsidRDefault="00D6100D" w:rsidP="00610CFA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pict>
                <v:rect id="_x0000_i1026" style="width:0;height:1.5pt" o:hralign="center" o:hrstd="t" o:hr="t" fillcolor="#a0a0a0" stroked="f"/>
              </w:pict>
            </w:r>
          </w:p>
          <w:p w:rsidR="00610CFA" w:rsidRPr="00B04FC9" w:rsidRDefault="00610CFA" w:rsidP="00610CFA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Этап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III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. Получение согласований и экспертных заключений</w:t>
            </w:r>
          </w:p>
          <w:p w:rsidR="00610CFA" w:rsidRPr="00B04FC9" w:rsidRDefault="00610CFA" w:rsidP="00610CF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Заказчик представляет проект на:</w:t>
            </w:r>
          </w:p>
          <w:p w:rsidR="00610CFA" w:rsidRPr="00B04FC9" w:rsidRDefault="00610CFA" w:rsidP="00610CFA">
            <w:pPr>
              <w:numPr>
                <w:ilvl w:val="0"/>
                <w:numId w:val="41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согласование в Министерство образования, науки, культуры и спорта Республики Армения; </w:t>
            </w:r>
          </w:p>
          <w:p w:rsidR="00610CFA" w:rsidRPr="00B04FC9" w:rsidRDefault="00610CFA" w:rsidP="00610CFA">
            <w:pPr>
              <w:numPr>
                <w:ilvl w:val="0"/>
                <w:numId w:val="41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gramStart"/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прохождение</w:t>
            </w:r>
            <w:proofErr w:type="gramEnd"/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упрощенной градостроительной экспертизы. </w:t>
            </w:r>
          </w:p>
          <w:p w:rsidR="00610CFA" w:rsidRPr="00B04FC9" w:rsidRDefault="00610CFA" w:rsidP="00610CF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Консультант:</w:t>
            </w:r>
          </w:p>
          <w:p w:rsidR="00610CFA" w:rsidRPr="00B04FC9" w:rsidRDefault="00610CFA" w:rsidP="00610CFA">
            <w:pPr>
              <w:numPr>
                <w:ilvl w:val="0"/>
                <w:numId w:val="42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получает и передает Заказчику заключение экологической экспертизы (ОВОС) — в случае если проект подлежит экологической экспертизе; </w:t>
            </w:r>
          </w:p>
          <w:p w:rsidR="00610CFA" w:rsidRPr="00B04FC9" w:rsidRDefault="00610CFA" w:rsidP="00610CFA">
            <w:pPr>
              <w:numPr>
                <w:ilvl w:val="0"/>
                <w:numId w:val="42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дорабатывает проект на основании замечаний, полученных в ходе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 xml:space="preserve">согласований и экспертиз. </w:t>
            </w:r>
          </w:p>
          <w:p w:rsidR="00610CFA" w:rsidRPr="00B04FC9" w:rsidRDefault="00610CFA" w:rsidP="00610CF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*) Замечания, полученные в ходе согласований и экспертиз, передаются Консультанту для устранения выявленных недостатков проекта в сроки, установленные Заказчиком.</w:t>
            </w:r>
          </w:p>
          <w:p w:rsidR="00610CFA" w:rsidRPr="00B04FC9" w:rsidRDefault="00610CFA" w:rsidP="00610CF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Срок выполнения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III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этапа: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="0077126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180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календарных дней со дня, следующего за днем подписания Договора (без учета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I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и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II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этапов — 30 календарных дней).</w:t>
            </w:r>
          </w:p>
          <w:p w:rsidR="00610CFA" w:rsidRPr="00B04FC9" w:rsidRDefault="00610CFA" w:rsidP="00610CF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После получения положительного заключения упрощенной градостроительной экспертизы Заказчик / ФТРА/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ՀՏԶՀ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/ представляет комплект проектной документации на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государственную комплексную экспертизу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  <w:p w:rsidR="00A2573C" w:rsidRPr="00610CFA" w:rsidRDefault="00A2573C" w:rsidP="0058390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2573C" w:rsidRPr="00D71464" w:rsidTr="00583901">
        <w:tc>
          <w:tcPr>
            <w:tcW w:w="468" w:type="dxa"/>
          </w:tcPr>
          <w:p w:rsidR="00A2573C" w:rsidRPr="00F62989" w:rsidRDefault="00A2573C" w:rsidP="0058390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2790" w:type="dxa"/>
          </w:tcPr>
          <w:p w:rsidR="00A2573C" w:rsidRPr="00F62989" w:rsidRDefault="00A2573C" w:rsidP="00583901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F62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Описание ситуации и краткое описание работ, которые необходимо выполнить (планиру</w:t>
            </w:r>
            <w:r w:rsidRPr="00F62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емые</w:t>
            </w:r>
            <w:r w:rsidRPr="00F62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).</w:t>
            </w:r>
          </w:p>
        </w:tc>
        <w:tc>
          <w:tcPr>
            <w:tcW w:w="7308" w:type="dxa"/>
          </w:tcPr>
          <w:p w:rsidR="00A2573C" w:rsidRPr="00F62989" w:rsidRDefault="00A2573C" w:rsidP="005839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Сейчас в средней школе с. Дпрабак обучается 99 учеников, 8 детей посещают предшкольную группу, функционируют 12 классов и предшкольное отделение.</w:t>
            </w:r>
          </w:p>
          <w:p w:rsidR="00A2573C" w:rsidRPr="00F62989" w:rsidRDefault="00A2573C" w:rsidP="005839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Планируется снести существующие здания и на их месте, по индивидуальному проекту, построить новое здание образовательного комплекса на 200 ученических мест и 40 мест для предшкольного отделения (детского сада). Новое здание следует спроектировать с подвальным этажом, приспособленным в том числе для укрытия. Также необходимо предусмотреть открытую спортивную площадку. Учебный корпус может иметь до 4 надземных этажей.</w:t>
            </w:r>
          </w:p>
          <w:p w:rsidR="00A2573C" w:rsidRPr="00F62989" w:rsidRDefault="00A2573C" w:rsidP="005839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Цель задания — на территории действующей школы, вместо существующих зданий, построить образовательный комплекс на 200 ученических мест и 40 мест предшкольного отделения/детского сада с предусмотренными по нормам функциональными помещениями и открытой спортивной площадкой.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Классы проектировать из расчёта 1</w:t>
            </w:r>
            <w:r w:rsidR="000736B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8</w:t>
            </w: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учеников на класс. 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Разделить зоны начальной школы и основной/старшей школы, предусмотреть отдельный вход и общий игровой зал площадью около 50 кв. м. 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Блок предшкольного образования предусмотреть с отдельным входом, но с удобной внутренней связью со школьной кухней и столовой. Предшкольное отделение спроектировать на две группы для детей 3–5 лет, руководствуясь СНРА 31-03.04-2022 «Здания дошкольных учреждений. Нормы проектирования», при этом кухонный блок предусматривается общий со школьной столовой. Рядом с двумя групповыми комнатами предшкольного отделения предусмотреть помещения для раздачи пищи и максимально короткую и удобную связь со школьной кухней. 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Площадь столовой рассчитать из нормы 1 кв. м на 1 посадочное место при одновременной посадке </w:t>
            </w:r>
            <w:r w:rsidR="000736B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60</w:t>
            </w: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человек (в 2 смены — обеспечение 1</w:t>
            </w:r>
            <w:r w:rsidR="000736B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20</w:t>
            </w: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мест). 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Для старшей школы предусмотреть дополнительно 3–4 учебных класса из расчёта 8</w:t>
            </w:r>
            <w:r w:rsidR="000736B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-10</w:t>
            </w: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учеников в классе. 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Актовый зал на 144 места. </w:t>
            </w:r>
          </w:p>
          <w:p w:rsidR="000D1996" w:rsidRPr="00E96AC3" w:rsidRDefault="000D1996" w:rsidP="000D1996">
            <w:pPr>
              <w:numPr>
                <w:ilvl w:val="0"/>
                <w:numId w:val="29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96AC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>Крытый спортивный зал с полем 24х15 м и трибунами на 40-60 мест.</w:t>
            </w:r>
          </w:p>
          <w:p w:rsidR="00A2573C" w:rsidRPr="00E96AC3" w:rsidRDefault="000D1996" w:rsidP="000D1996">
            <w:pPr>
              <w:numPr>
                <w:ilvl w:val="0"/>
                <w:numId w:val="29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96AC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Раздевалки рядом со спортивным залом для 10 мальчиков и 10 девочек, душевые для 3 мальчиков и 3 девочек, каждая с отдельным входом, туалеты для одного мальчика и одной девочки, а также туалет и душевая в тренерской (зоны: 31-03,01-2014, Приложение 7, Таблица № 7), </w:t>
            </w:r>
            <w:r w:rsidR="00A2573C" w:rsidRPr="00E96AC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. 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При проектировании школы в виде отдельных корпусов предусмотреть их соединение тёплыми переходами. 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Обеспечить доступность для людей с инвалидностью, все этажи связать лифтом (включая подвальный этаж). 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Эвакуационные лестницы проектировать с выходом непосредственно наружу. 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подвальном этаже предусмотреть укрытие, технические и складские помещения, учебный тир. 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Снаружи предусмотреть открытую спортивную площадку с разметкой мини-футбольного поля и оборудованием (размер 20×40 м и внешняя беговая дорожка шириной 5 м). </w:t>
            </w:r>
          </w:p>
          <w:p w:rsidR="00A2573C" w:rsidRPr="00E96AC3" w:rsidRDefault="00A2573C" w:rsidP="005839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Новое здание необходимо обеспечить всеми необходимыми инженерными системами: электроснабжение и электроосвещение, водоснабжение, канализация, отопление, вентиляция, слаботочные системы </w:t>
            </w:r>
            <w:r w:rsidRPr="00E96AC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(связь, </w:t>
            </w:r>
            <w:r w:rsidR="000D1996" w:rsidRPr="00E96AC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интернет, </w:t>
            </w:r>
            <w:r w:rsidRPr="00E96AC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видеонаблюдение, система звонков), система пожарной сигнализации, пожарные краны, при необходимости — также пожарный гидрант и другие системы в соответствии с нормативными требованиями.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Предусмотреть солнечную фотоэлектрическую станцию; аккумуляторы разместить на крыше и/или на территории, а при размещении на участке — в отдельной огороженной зоне. 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Систему отопления выполнить на газовом топливе, предусмотреть котельную. 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Установить очистные сооружения сточных вод с последующим подключением к сельской канализации (при наличии), а при её отсутствии — отвод очищенной воды в ирригационную систему. </w:t>
            </w:r>
          </w:p>
          <w:p w:rsidR="00A2573C" w:rsidRPr="003E3370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3E337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Предусмотреть наружное освещение территории</w:t>
            </w:r>
            <w:r w:rsidR="003E337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3E337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 фотовольтовыми осветителями</w:t>
            </w:r>
            <w:r w:rsidRPr="003E337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. </w:t>
            </w:r>
          </w:p>
          <w:p w:rsidR="00A2573C" w:rsidRPr="00F62989" w:rsidRDefault="00A2573C" w:rsidP="005839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На генеральном плане участка должны быть показаны все здания и сооружения, подъезды для пожарных машин, открытая спортивная площадка, наружные инженерные сети, зона очистных сооружений, решения по благоустройству и другие необходимые элементы инфраструктуры в соответствии с техническими условиями.</w:t>
            </w:r>
          </w:p>
          <w:p w:rsidR="00A2573C" w:rsidRPr="00F62989" w:rsidRDefault="00A2573C" w:rsidP="005839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 проекте благоустройства территории обязательно представить решения по открытой спортивной площадке, ограждение и освещение. Бортовой камень предусмотреть из базальта, покрытие — асфальтобетон. Разделить коммунальные и озеленённые зоны, озеленённые участки обеспечить системой полива.</w:t>
            </w:r>
          </w:p>
          <w:p w:rsidR="00A2573C" w:rsidRPr="00F62989" w:rsidRDefault="00A2573C" w:rsidP="005839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</w:rPr>
              <w:t>В здании школы: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Наружные двери и окна — алюминиевый профиль не менее 60 мм с терморазрывом. 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 xml:space="preserve">Внутренние двери — МДФ толщиной не менее 40 мм, дверная коробка не менее 60 мм; двери классов должны иметь остеклённую вставку (цвет и внешний вид согласовать с Заказчиком). 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Все инженерные коммуникации (трубы, кабели) прокладывать скрыто в стенах, полах и потолках. 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Подвесные ПВХ потолки — в санузлах, душевых и кухне; в актовом зале, столовой и коридорах допускаются потолки типа </w:t>
            </w:r>
            <w:r w:rsidRPr="00F62989">
              <w:rPr>
                <w:rFonts w:ascii="GHEA Grapalat" w:eastAsia="Times New Roman" w:hAnsi="GHEA Grapalat" w:cs="Times New Roman"/>
                <w:sz w:val="20"/>
                <w:szCs w:val="20"/>
              </w:rPr>
              <w:t>Armstrong</w:t>
            </w: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. 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Над классными досками предусмотреть линейные </w:t>
            </w:r>
            <w:r w:rsidRPr="00F62989">
              <w:rPr>
                <w:rFonts w:ascii="GHEA Grapalat" w:eastAsia="Times New Roman" w:hAnsi="GHEA Grapalat" w:cs="Times New Roman"/>
                <w:sz w:val="20"/>
                <w:szCs w:val="20"/>
              </w:rPr>
              <w:t>LED</w:t>
            </w: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-светильники. 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Актовый зал разместить на 1-м или 2-м этаже. 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Здание проектировать с системой естественной вентиляции; другие вентиляционные системы предусматривать согласно нормативам. 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Эвакуационные лестницы по требованиям пожарной безопасности должны иметь выход непосредственно наружу; из подвального этажа предусмотреть не менее двух выходов наружу. 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Из актового и спортивного залов предусмотреть выходы непосредственно наружу. 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Конструктив здания — монолитный железобетон. Кровля скатная, из окрашенного профилированного металлического листа. </w:t>
            </w:r>
            <w:r w:rsidRPr="00F62989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Отвод дождевых вод организовать, включая скрытые лотки в покрытии. </w:t>
            </w:r>
          </w:p>
          <w:p w:rsidR="00A2573C" w:rsidRPr="00F62989" w:rsidRDefault="000D1996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96AC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Отмостка — асфальт или облицовка из базальтовых плит типа брекчия,</w:t>
            </w:r>
            <w:r w:rsidR="00A2573C" w:rsidRPr="00E96AC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="00A2573C"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бортовой камень — базальтовый 150×300 мм. 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Проектом предусмотрена система пожарной сигнализации. Автоматическая система пожаротушения не предусматривается. 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Планировку кухонного блока согласовать с Министерством образования, науки, культуры и спорта РА с учётом количества и габаритов закупаемого оборудования. </w:t>
            </w:r>
          </w:p>
          <w:p w:rsidR="00A2573C" w:rsidRPr="00F62989" w:rsidRDefault="00A2573C" w:rsidP="005839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Внутренняя отделка:</w:t>
            </w:r>
          </w:p>
          <w:p w:rsidR="00A2573C" w:rsidRPr="00F62989" w:rsidRDefault="00A2573C" w:rsidP="005839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Перегородки, стены, потолки:</w:t>
            </w:r>
          </w:p>
          <w:p w:rsidR="00A2573C" w:rsidRPr="000D1996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санузлах — глухие перегородки из МДФ на металлическом каркасе. </w:t>
            </w:r>
          </w:p>
          <w:p w:rsidR="000D1996" w:rsidRPr="00E96AC3" w:rsidRDefault="000D1996" w:rsidP="000D1996">
            <w:pPr>
              <w:numPr>
                <w:ilvl w:val="0"/>
                <w:numId w:val="29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96AC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Оштукатуривание стен, потолков и откосов  гипсовой штукатуркой /гипсонит/.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Стены и потолки классов, административных помещений, коридоров и вестибюля — покрытие латексной краской. 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кухне, технических помещениях и санузлах — облицовка керамической плиткой. 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санузлах — облицовка стен керамической плиткой до уровня подвесного потолка. 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кухне — облицовка керамической плиткой не менее чем на высоту 1,8 м. </w:t>
            </w:r>
          </w:p>
          <w:p w:rsidR="00A2573C" w:rsidRPr="00F62989" w:rsidRDefault="00A2573C" w:rsidP="005839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</w:rPr>
              <w:t>Полы: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классах, административных помещениях и актовом зале — виниловое покрытие толщиной 2 мм. 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Вестибюли, коридоры, рекреации, столовая, кухня, технические помещения, санузлы — керамогранит. 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Сцена — деревянное покрытие с антисептической обработкой и матовым лаком. </w:t>
            </w:r>
          </w:p>
          <w:p w:rsidR="00A2573C" w:rsidRPr="00F62989" w:rsidRDefault="00A2573C" w:rsidP="005839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Плинтусы высотой 8–10 см: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для виниловых полов — из МДФ, 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для керамогранитных полов — из керамогранита. </w:t>
            </w:r>
          </w:p>
          <w:p w:rsidR="00A2573C" w:rsidRPr="00F62989" w:rsidRDefault="00A2573C" w:rsidP="005839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</w:rPr>
              <w:t>Лестницы: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gramStart"/>
            <w:r w:rsidRPr="00F62989">
              <w:rPr>
                <w:rFonts w:ascii="GHEA Grapalat" w:eastAsia="Times New Roman" w:hAnsi="GHEA Grapalat" w:cs="Times New Roman"/>
                <w:sz w:val="20"/>
                <w:szCs w:val="20"/>
              </w:rPr>
              <w:t>ступени</w:t>
            </w:r>
            <w:proofErr w:type="gramEnd"/>
            <w:r w:rsidRPr="00F62989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облицовываются керамогранитными плитами. </w:t>
            </w:r>
          </w:p>
          <w:p w:rsidR="00A2573C" w:rsidRPr="00F62989" w:rsidRDefault="00A2573C" w:rsidP="005839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</w:rPr>
              <w:t>Лифт: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размеры кабины для маломобильных пользователей: внутренняя ширина 1,10 м, глубина 1,40 м. </w:t>
            </w:r>
          </w:p>
          <w:p w:rsidR="00A2573C" w:rsidRPr="00F62989" w:rsidRDefault="00A2573C" w:rsidP="005839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Электроустановочные изделия (розетки, выключатели, светильники и др.):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Выключатели предусмотреть на высоте 1,8 м. 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Обязательно предусмотреть розетки: </w:t>
            </w:r>
          </w:p>
          <w:p w:rsidR="00A2573C" w:rsidRPr="00F62989" w:rsidRDefault="00A2573C" w:rsidP="000D1996">
            <w:pPr>
              <w:numPr>
                <w:ilvl w:val="1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 сцене — по одной однопостовой с каждой стороны (горизонтально), </w:t>
            </w:r>
          </w:p>
          <w:p w:rsidR="00A2573C" w:rsidRPr="00F62989" w:rsidRDefault="00A2573C" w:rsidP="000D1996">
            <w:pPr>
              <w:numPr>
                <w:ilvl w:val="1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 задней стене сцены — трёхместные, по одной с каждой стороны, </w:t>
            </w:r>
          </w:p>
          <w:p w:rsidR="00A2573C" w:rsidRPr="00F62989" w:rsidRDefault="00A2573C" w:rsidP="000D1996">
            <w:pPr>
              <w:numPr>
                <w:ilvl w:val="1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классах — по одной двухместной розетке у стола учителя. </w:t>
            </w:r>
          </w:p>
          <w:p w:rsidR="00A2573C" w:rsidRPr="00F62989" w:rsidRDefault="00A2573C" w:rsidP="005839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Во всех классах, административных помещениях и столовой предусмотреть: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рулонные шторы, </w:t>
            </w:r>
          </w:p>
          <w:p w:rsidR="00A2573C" w:rsidRPr="00F62989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 одному окну с усиленным замком и противомоскитной сеткой. </w:t>
            </w:r>
          </w:p>
          <w:p w:rsidR="00A2573C" w:rsidRPr="00F62989" w:rsidRDefault="00A2573C" w:rsidP="005839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 кухне на всех открывающихся окнах предусмотреть противомоскитные сетки.</w:t>
            </w:r>
          </w:p>
          <w:p w:rsidR="00A2573C" w:rsidRPr="00F62989" w:rsidRDefault="00A2573C" w:rsidP="005839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На путях эвакуации установить указатели направления выхода, а на выходах — знаки «Выход».</w:t>
            </w:r>
          </w:p>
          <w:p w:rsidR="00A2573C" w:rsidRPr="00826D53" w:rsidRDefault="00A2573C" w:rsidP="005839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 ходе выполнения задания консультант обязуется выполнить следующие обязанности.</w:t>
            </w:r>
          </w:p>
          <w:p w:rsidR="00A2573C" w:rsidRPr="00826D53" w:rsidRDefault="00A2573C" w:rsidP="005839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</w:rPr>
              <w:t>Основные направления деятельности консультанта:</w:t>
            </w:r>
          </w:p>
          <w:p w:rsidR="00A2573C" w:rsidRPr="00826D53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Изучение территории, в частности: </w:t>
            </w:r>
          </w:p>
          <w:p w:rsidR="00A2573C" w:rsidRPr="00826D53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подготовка топографической съёмки с указанием надземных и подземных инженерных сетей и сооружений на участке (точная информация должна быть получена от обслуживающих организаций); </w:t>
            </w:r>
          </w:p>
          <w:p w:rsidR="00A2573C" w:rsidRPr="00826D53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проведение инженерно-геологических и гидрогеологических исследований и получение соответствующего отчёта; </w:t>
            </w:r>
          </w:p>
          <w:p w:rsidR="00A2573C" w:rsidRPr="00826D53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получение заключения о техническом состоянии существующих зданий/сооружений на участке (если применимо); </w:t>
            </w:r>
          </w:p>
          <w:p w:rsidR="00A2573C" w:rsidRPr="00826D53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разработка проектной документации в соответствии с законодательством РА, нормативно-техническими документами, техническим заданием и архитектурно-планировочным заданием; </w:t>
            </w:r>
          </w:p>
          <w:p w:rsidR="00A2573C" w:rsidRPr="00826D53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согласование проекта со всеми заинтересованными органами и </w:t>
            </w: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 xml:space="preserve">организациями в порядке, установленном законодательством РА, в частности: </w:t>
            </w:r>
          </w:p>
          <w:p w:rsidR="00A2573C" w:rsidRPr="00826D53" w:rsidRDefault="00A2573C" w:rsidP="000D1996">
            <w:pPr>
              <w:numPr>
                <w:ilvl w:val="1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получение заключений по пожарной и технической безопасности, </w:t>
            </w:r>
          </w:p>
          <w:p w:rsidR="00A2573C" w:rsidRPr="00826D53" w:rsidRDefault="00A2573C" w:rsidP="000D1996">
            <w:pPr>
              <w:numPr>
                <w:ilvl w:val="1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предварительное согласование проектов наружных инженерных сетей и их переноса с соответствующими обслуживающими организациями, </w:t>
            </w:r>
          </w:p>
          <w:p w:rsidR="00A2573C" w:rsidRPr="00826D53" w:rsidRDefault="00A2573C" w:rsidP="000D1996">
            <w:pPr>
              <w:numPr>
                <w:ilvl w:val="1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при необходимости — согласования с другими профильными органами и организациями, </w:t>
            </w:r>
          </w:p>
          <w:p w:rsidR="00A2573C" w:rsidRPr="00826D53" w:rsidRDefault="00A2573C" w:rsidP="000D1996">
            <w:pPr>
              <w:numPr>
                <w:ilvl w:val="1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предусмотренных законом случаях — представление проекта на экологическую оценку воздействия на окружающую среду и экспертизу с получением положительного заключения. </w:t>
            </w:r>
          </w:p>
          <w:p w:rsidR="00A2573C" w:rsidRPr="00826D53" w:rsidRDefault="00A2573C" w:rsidP="005839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*) Пакет проектной документации представляется Заказчиком на градостроительную и государственную комплексную экспертизу. В ходе экспертиз консультант дорабатывает проект на основании замечаний в сроки, указанные Заказчиком.</w:t>
            </w:r>
          </w:p>
          <w:p w:rsidR="00A2573C" w:rsidRPr="00826D53" w:rsidRDefault="00A2573C" w:rsidP="005839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</w:rPr>
              <w:t>Консультант обязан:</w:t>
            </w:r>
          </w:p>
          <w:p w:rsidR="00A2573C" w:rsidRPr="00826D53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процессе разработки технического задания оказывать поддержку специалистам Заказчика и предоставлять необходимую информацию о нормативных требованиях к проектируемым работам; </w:t>
            </w:r>
          </w:p>
          <w:p w:rsidR="00A2573C" w:rsidRPr="00826D53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участвовать и содействовать в проведении общественных слушаний по проекту в соответствии с законодательством РА; </w:t>
            </w:r>
          </w:p>
          <w:p w:rsidR="00A2573C" w:rsidRPr="00826D53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сотрудничать с организациями, эксплуатирующими инженерные сети, согласовывать с ними проектные предложения по переносу или подземной переукладке существующих сетей, при необходимости — при поддержке Заказчика получать технические условия; </w:t>
            </w:r>
          </w:p>
          <w:p w:rsidR="00A2573C" w:rsidRPr="00826D53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проверять на месте соответствие предоставленных технических условий и исходных данных реальному положению и проектным требованиям, при выявлении несоответствий уведомлять Заказчика; </w:t>
            </w:r>
          </w:p>
          <w:p w:rsidR="00A2573C" w:rsidRPr="00826D53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до разработки рабочих чертежей согласовывать все проектные решения с Заказчиком, представляя эскизные варианты решений; </w:t>
            </w:r>
          </w:p>
          <w:p w:rsidR="00A2573C" w:rsidRPr="00826D53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 учётом замечаний и комментариев Заказчика вносить соответствующие изменения в проект; </w:t>
            </w:r>
          </w:p>
          <w:p w:rsidR="00A2573C" w:rsidRPr="00826D53" w:rsidRDefault="00A2573C" w:rsidP="000D1996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учитывать замечания и предложения по результатам экспертизы (градостроительной, экологической, технической безопасности и др.) и вносить соответствующие корректировки в проект. </w:t>
            </w:r>
          </w:p>
          <w:p w:rsidR="00A2573C" w:rsidRPr="00F62989" w:rsidRDefault="00A2573C" w:rsidP="00583901">
            <w:pP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</w:p>
        </w:tc>
      </w:tr>
      <w:tr w:rsidR="00A2573C" w:rsidRPr="00D71464" w:rsidTr="00583901">
        <w:tc>
          <w:tcPr>
            <w:tcW w:w="468" w:type="dxa"/>
          </w:tcPr>
          <w:p w:rsidR="00A2573C" w:rsidRPr="00F62989" w:rsidRDefault="00A2573C" w:rsidP="0058390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2790" w:type="dxa"/>
          </w:tcPr>
          <w:p w:rsidR="00A2573C" w:rsidRPr="00F62989" w:rsidRDefault="00A2573C" w:rsidP="00583901">
            <w:pP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Состав проекта</w:t>
            </w:r>
          </w:p>
          <w:p w:rsidR="00A2573C" w:rsidRPr="00F62989" w:rsidRDefault="00A2573C" w:rsidP="00583901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308" w:type="dxa"/>
          </w:tcPr>
          <w:p w:rsidR="00A2573C" w:rsidRPr="00F62989" w:rsidRDefault="00A2573C" w:rsidP="00583901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:rsidR="00A2573C" w:rsidRPr="00F62989" w:rsidRDefault="00A2573C" w:rsidP="00583901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Состав и содержание проектной документации разрабатываются в соответствии с требованиями, утверждёнными приказом № 128-Н от 11.09.2017 г. Председателя Государственного комитета градостроительства при Правительстве Республики Армения.</w:t>
            </w:r>
          </w:p>
          <w:p w:rsidR="00A2573C" w:rsidRPr="00F62989" w:rsidRDefault="00A2573C" w:rsidP="00583901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Пакет проектной документации в обязательном порядке должен содержать:</w:t>
            </w:r>
          </w:p>
          <w:p w:rsidR="00A2573C" w:rsidRPr="00F62989" w:rsidRDefault="00A2573C" w:rsidP="0058390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>Том 0. «Исходные данные»</w:t>
            </w:r>
          </w:p>
          <w:p w:rsidR="00A2573C" w:rsidRPr="00461E31" w:rsidRDefault="00A2573C" w:rsidP="00583901">
            <w:pPr>
              <w:pStyle w:val="Heading4"/>
              <w:spacing w:before="0"/>
              <w:outlineLvl w:val="3"/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</w:pPr>
            <w:r w:rsidRPr="00461E31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0.1. Исходные материалы и иные документы, в том числе:</w:t>
            </w:r>
          </w:p>
          <w:p w:rsidR="00A2573C" w:rsidRPr="00461E31" w:rsidRDefault="00A2573C" w:rsidP="00A2573C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461E31">
              <w:rPr>
                <w:rFonts w:ascii="GHEA Grapalat" w:hAnsi="GHEA Grapalat"/>
                <w:sz w:val="20"/>
                <w:szCs w:val="20"/>
                <w:lang w:val="ru-RU"/>
              </w:rPr>
              <w:t xml:space="preserve">сведения о проектной организации, её штатном составе, лицензиях и разрешениях; </w:t>
            </w:r>
          </w:p>
          <w:p w:rsidR="00A2573C" w:rsidRPr="00461E31" w:rsidRDefault="00A2573C" w:rsidP="00A2573C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461E31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архитектурно-планировочное задание (предоставляется Заказчиком); </w:t>
            </w:r>
          </w:p>
          <w:p w:rsidR="00A2573C" w:rsidRPr="00461E31" w:rsidRDefault="00A2573C" w:rsidP="00A2573C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</w:rPr>
            </w:pPr>
            <w:r w:rsidRPr="00461E31">
              <w:rPr>
                <w:rFonts w:ascii="GHEA Grapalat" w:hAnsi="GHEA Grapalat"/>
                <w:sz w:val="20"/>
                <w:szCs w:val="20"/>
              </w:rPr>
              <w:t xml:space="preserve">топографическая съёмка территории масштаба 1:500; </w:t>
            </w:r>
          </w:p>
          <w:p w:rsidR="00A2573C" w:rsidRPr="00461E31" w:rsidRDefault="00A2573C" w:rsidP="00A2573C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461E31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материалы инженерно-геологических изысканий и отчёт; </w:t>
            </w:r>
          </w:p>
          <w:p w:rsidR="00A2573C" w:rsidRPr="00461E31" w:rsidRDefault="00A2573C" w:rsidP="00A2573C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461E31">
              <w:rPr>
                <w:rFonts w:ascii="GHEA Grapalat" w:hAnsi="GHEA Grapalat"/>
                <w:sz w:val="20"/>
                <w:szCs w:val="20"/>
                <w:lang w:val="ru-RU"/>
              </w:rPr>
              <w:t xml:space="preserve">исходные данные и справки, предоставленные ресурсоснабжающими организациями по существующей инженерной инфраструктуре, а где необходимо — технические условия; </w:t>
            </w:r>
          </w:p>
          <w:p w:rsidR="00A2573C" w:rsidRPr="00461E31" w:rsidRDefault="00A2573C" w:rsidP="00A2573C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461E31">
              <w:rPr>
                <w:rFonts w:ascii="GHEA Grapalat" w:hAnsi="GHEA Grapalat"/>
                <w:sz w:val="20"/>
                <w:szCs w:val="20"/>
                <w:lang w:val="ru-RU"/>
              </w:rPr>
              <w:t xml:space="preserve">ситуационный план с указанием существующих надземных и подземных коммуникаций и инженерных сетей; </w:t>
            </w:r>
          </w:p>
          <w:p w:rsidR="00A2573C" w:rsidRPr="00461E31" w:rsidRDefault="00A2573C" w:rsidP="00A2573C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461E31">
              <w:rPr>
                <w:rFonts w:ascii="GHEA Grapalat" w:hAnsi="GHEA Grapalat"/>
                <w:sz w:val="20"/>
                <w:szCs w:val="20"/>
                <w:lang w:val="ru-RU"/>
              </w:rPr>
              <w:t xml:space="preserve">соответствующие согласования в случае необходимости переноса и/или переустройства инженерных сетей; </w:t>
            </w:r>
          </w:p>
          <w:p w:rsidR="00A2573C" w:rsidRDefault="00A2573C" w:rsidP="00A2573C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461E31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материалы согласования проекта с заинтересованными органами и организациями (письма, согласованные листы, экспертные заключения). </w:t>
            </w:r>
          </w:p>
          <w:p w:rsidR="007E3E68" w:rsidRPr="00461E31" w:rsidRDefault="007E3E68" w:rsidP="00A2573C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Заключение о техническом состоянии подлежащего сносу здания</w:t>
            </w:r>
          </w:p>
          <w:p w:rsidR="00A2573C" w:rsidRPr="00461E31" w:rsidRDefault="00A2573C" w:rsidP="00583901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461E31">
              <w:rPr>
                <w:rFonts w:ascii="GHEA Grapalat" w:hAnsi="GHEA Grapalat"/>
                <w:sz w:val="20"/>
                <w:szCs w:val="20"/>
                <w:lang w:val="ru-RU"/>
              </w:rPr>
              <w:t>В состав пакета отдельно включаются оригиналы всех экспертных заключений, а в электронный пакет — их цветные скан-копии.</w:t>
            </w:r>
          </w:p>
          <w:p w:rsidR="00A2573C" w:rsidRPr="00461E31" w:rsidRDefault="00A2573C" w:rsidP="00583901">
            <w:pPr>
              <w:pStyle w:val="Heading4"/>
              <w:spacing w:before="0"/>
              <w:outlineLvl w:val="3"/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</w:pPr>
            <w:r w:rsidRPr="00461E31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Общая пояснительная записка</w:t>
            </w:r>
          </w:p>
          <w:p w:rsidR="00A2573C" w:rsidRPr="00461E31" w:rsidRDefault="00A2573C" w:rsidP="00583901">
            <w:pPr>
              <w:pStyle w:val="Heading4"/>
              <w:spacing w:before="0"/>
              <w:outlineLvl w:val="3"/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</w:pPr>
            <w:r w:rsidRPr="00461E31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Мероприятия по энергосбережению и энергоэффективности</w:t>
            </w:r>
          </w:p>
          <w:p w:rsidR="00A2573C" w:rsidRPr="00F62989" w:rsidRDefault="00A2573C" w:rsidP="00583901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>*) В пояснительной записке и соответствующих расчётах необходимо обобщить все предусмотренные мероприятия, в том числе:</w:t>
            </w:r>
          </w:p>
          <w:p w:rsidR="00A2573C" w:rsidRPr="00F62989" w:rsidRDefault="00A2573C" w:rsidP="00A2573C">
            <w:pPr>
              <w:numPr>
                <w:ilvl w:val="0"/>
                <w:numId w:val="15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 xml:space="preserve">ориентацию здания по сторонам света; </w:t>
            </w:r>
          </w:p>
          <w:p w:rsidR="00A2573C" w:rsidRPr="00F62989" w:rsidRDefault="00A2573C" w:rsidP="00A2573C">
            <w:pPr>
              <w:numPr>
                <w:ilvl w:val="0"/>
                <w:numId w:val="15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 xml:space="preserve">теплоизоляцию стен, покрытий и наружных трубопроводов; </w:t>
            </w:r>
          </w:p>
          <w:p w:rsidR="00A2573C" w:rsidRPr="00F62989" w:rsidRDefault="00A2573C" w:rsidP="00A2573C">
            <w:pPr>
              <w:numPr>
                <w:ilvl w:val="0"/>
                <w:numId w:val="15"/>
              </w:numPr>
              <w:rPr>
                <w:rFonts w:ascii="GHEA Grapalat" w:hAnsi="GHEA Grapalat"/>
                <w:sz w:val="20"/>
                <w:szCs w:val="20"/>
              </w:rPr>
            </w:pPr>
            <w:r w:rsidRPr="00F62989">
              <w:rPr>
                <w:rFonts w:ascii="GHEA Grapalat" w:hAnsi="GHEA Grapalat"/>
                <w:sz w:val="20"/>
                <w:szCs w:val="20"/>
              </w:rPr>
              <w:t xml:space="preserve">применение профилей с терморазрывом; </w:t>
            </w:r>
          </w:p>
          <w:p w:rsidR="00A2573C" w:rsidRPr="00F62989" w:rsidRDefault="00A2573C" w:rsidP="00A2573C">
            <w:pPr>
              <w:numPr>
                <w:ilvl w:val="0"/>
                <w:numId w:val="15"/>
              </w:numPr>
              <w:rPr>
                <w:rFonts w:ascii="GHEA Grapalat" w:hAnsi="GHEA Grapalat"/>
                <w:sz w:val="20"/>
                <w:szCs w:val="20"/>
              </w:rPr>
            </w:pPr>
            <w:r w:rsidRPr="00F62989">
              <w:rPr>
                <w:rFonts w:ascii="GHEA Grapalat" w:hAnsi="GHEA Grapalat"/>
                <w:sz w:val="20"/>
                <w:szCs w:val="20"/>
              </w:rPr>
              <w:t xml:space="preserve">использование солнечной энергии; </w:t>
            </w:r>
          </w:p>
          <w:p w:rsidR="00A2573C" w:rsidRPr="00F62989" w:rsidRDefault="00A2573C" w:rsidP="00A2573C">
            <w:pPr>
              <w:numPr>
                <w:ilvl w:val="0"/>
                <w:numId w:val="15"/>
              </w:numPr>
              <w:rPr>
                <w:rFonts w:ascii="GHEA Grapalat" w:hAnsi="GHEA Grapalat"/>
                <w:sz w:val="20"/>
                <w:szCs w:val="20"/>
              </w:rPr>
            </w:pPr>
            <w:r w:rsidRPr="00F62989">
              <w:rPr>
                <w:rFonts w:ascii="GHEA Grapalat" w:hAnsi="GHEA Grapalat"/>
                <w:sz w:val="20"/>
                <w:szCs w:val="20"/>
              </w:rPr>
              <w:t xml:space="preserve">применение LED-светильников; </w:t>
            </w:r>
          </w:p>
          <w:p w:rsidR="00A2573C" w:rsidRPr="00F62989" w:rsidRDefault="00A2573C" w:rsidP="00A2573C">
            <w:pPr>
              <w:numPr>
                <w:ilvl w:val="0"/>
                <w:numId w:val="15"/>
              </w:numPr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F62989">
              <w:rPr>
                <w:rFonts w:ascii="GHEA Grapalat" w:hAnsi="GHEA Grapalat"/>
                <w:sz w:val="20"/>
                <w:szCs w:val="20"/>
              </w:rPr>
              <w:t>и</w:t>
            </w:r>
            <w:proofErr w:type="gramEnd"/>
            <w:r w:rsidRPr="00F62989">
              <w:rPr>
                <w:rFonts w:ascii="GHEA Grapalat" w:hAnsi="GHEA Grapalat"/>
                <w:sz w:val="20"/>
                <w:szCs w:val="20"/>
              </w:rPr>
              <w:t xml:space="preserve"> другие решения. </w:t>
            </w:r>
          </w:p>
          <w:p w:rsidR="00A2573C" w:rsidRPr="00F62989" w:rsidRDefault="00D6100D" w:rsidP="00583901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7" style="width:0;height:1.5pt" o:hralign="center" o:hrstd="t" o:hr="t" fillcolor="#a0a0a0" stroked="f"/>
              </w:pict>
            </w:r>
          </w:p>
          <w:p w:rsidR="00A2573C" w:rsidRPr="00F62989" w:rsidRDefault="00A2573C" w:rsidP="00583901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>Том 1. «Генеральный план и благоустройство»</w:t>
            </w:r>
          </w:p>
          <w:p w:rsidR="00A2573C" w:rsidRPr="00F62989" w:rsidRDefault="00A2573C" w:rsidP="0058390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F62989">
              <w:rPr>
                <w:rFonts w:ascii="GHEA Grapalat" w:hAnsi="GHEA Grapalat"/>
                <w:sz w:val="20"/>
                <w:szCs w:val="20"/>
              </w:rPr>
              <w:t>1.1. Генеральный план</w:t>
            </w:r>
          </w:p>
          <w:p w:rsidR="00A2573C" w:rsidRPr="00F62989" w:rsidRDefault="00A2573C" w:rsidP="00A2573C">
            <w:pPr>
              <w:numPr>
                <w:ilvl w:val="0"/>
                <w:numId w:val="16"/>
              </w:numPr>
              <w:rPr>
                <w:rFonts w:ascii="GHEA Grapalat" w:hAnsi="GHEA Grapalat"/>
                <w:sz w:val="20"/>
                <w:szCs w:val="20"/>
              </w:rPr>
            </w:pPr>
            <w:r w:rsidRPr="00F62989">
              <w:rPr>
                <w:rFonts w:ascii="GHEA Grapalat" w:hAnsi="GHEA Grapalat"/>
                <w:sz w:val="20"/>
                <w:szCs w:val="20"/>
              </w:rPr>
              <w:t xml:space="preserve">Генеральный план участка; </w:t>
            </w:r>
          </w:p>
          <w:p w:rsidR="00A2573C" w:rsidRPr="00F62989" w:rsidRDefault="00A2573C" w:rsidP="00A2573C">
            <w:pPr>
              <w:numPr>
                <w:ilvl w:val="0"/>
                <w:numId w:val="16"/>
              </w:numPr>
              <w:rPr>
                <w:rFonts w:ascii="GHEA Grapalat" w:hAnsi="GHEA Grapalat"/>
                <w:sz w:val="20"/>
                <w:szCs w:val="20"/>
              </w:rPr>
            </w:pPr>
            <w:r w:rsidRPr="00F62989">
              <w:rPr>
                <w:rFonts w:ascii="GHEA Grapalat" w:hAnsi="GHEA Grapalat"/>
                <w:sz w:val="20"/>
                <w:szCs w:val="20"/>
              </w:rPr>
              <w:t xml:space="preserve">Проект вертикальной планировки; </w:t>
            </w:r>
          </w:p>
          <w:p w:rsidR="00A2573C" w:rsidRPr="00F62989" w:rsidRDefault="00A2573C" w:rsidP="00A2573C">
            <w:pPr>
              <w:numPr>
                <w:ilvl w:val="0"/>
                <w:numId w:val="16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 xml:space="preserve">Картограмма земляных масс (М 1:500), разрезы; </w:t>
            </w:r>
          </w:p>
          <w:p w:rsidR="00A2573C" w:rsidRPr="00F62989" w:rsidRDefault="00A2573C" w:rsidP="00A2573C">
            <w:pPr>
              <w:numPr>
                <w:ilvl w:val="0"/>
                <w:numId w:val="16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 xml:space="preserve">Сводная схема существующих и проектируемых инженерных сетей с указанием точек подключения к существующим коммуникациям. </w:t>
            </w:r>
          </w:p>
          <w:p w:rsidR="00A2573C" w:rsidRPr="00F62989" w:rsidRDefault="00A2573C" w:rsidP="0058390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F62989">
              <w:rPr>
                <w:rFonts w:ascii="GHEA Grapalat" w:hAnsi="GHEA Grapalat"/>
                <w:sz w:val="20"/>
                <w:szCs w:val="20"/>
              </w:rPr>
              <w:t>1.2. Проект благоустройства территории</w:t>
            </w:r>
          </w:p>
          <w:p w:rsidR="00A2573C" w:rsidRPr="00F62989" w:rsidRDefault="00A2573C" w:rsidP="00A2573C">
            <w:pPr>
              <w:numPr>
                <w:ilvl w:val="0"/>
                <w:numId w:val="17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 xml:space="preserve">Чертежи открытого спортивного поля, беговой дорожки и ограждения, узлы и спецификации применяемых материалов; </w:t>
            </w:r>
          </w:p>
          <w:p w:rsidR="00A2573C" w:rsidRPr="00F62989" w:rsidRDefault="00A2573C" w:rsidP="00A2573C">
            <w:pPr>
              <w:numPr>
                <w:ilvl w:val="0"/>
                <w:numId w:val="17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 xml:space="preserve">Чертежи дорожных покрытий, пешеходных дорожек, пандусов, лестниц и подпорных стен (при необходимости), узлы и спецификации материалов; </w:t>
            </w:r>
          </w:p>
          <w:p w:rsidR="00A2573C" w:rsidRPr="00F62989" w:rsidRDefault="00A2573C" w:rsidP="00A2573C">
            <w:pPr>
              <w:numPr>
                <w:ilvl w:val="0"/>
                <w:numId w:val="17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 xml:space="preserve">Архитектурные и конструктивные решения малых архитектурных форм, скамеек, навесов, урн и элементов наружного освещения, узлы и спецификации; </w:t>
            </w:r>
          </w:p>
          <w:p w:rsidR="00A2573C" w:rsidRPr="00F62989" w:rsidRDefault="00A2573C" w:rsidP="00A2573C">
            <w:pPr>
              <w:numPr>
                <w:ilvl w:val="0"/>
                <w:numId w:val="17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 xml:space="preserve">Решения по озеленению и спецификации проектируемых растений. </w:t>
            </w:r>
          </w:p>
          <w:p w:rsidR="00A2573C" w:rsidRPr="00F62989" w:rsidRDefault="00D6100D" w:rsidP="00583901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8" style="width:0;height:1.5pt" o:hralign="center" o:hrstd="t" o:hr="t" fillcolor="#a0a0a0" stroked="f"/>
              </w:pict>
            </w:r>
          </w:p>
          <w:p w:rsidR="00A2573C" w:rsidRPr="00F62989" w:rsidRDefault="00A2573C" w:rsidP="00583901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>Том 2. «Архитектурная часть и технология»</w:t>
            </w:r>
          </w:p>
          <w:p w:rsidR="00A2573C" w:rsidRPr="00F62989" w:rsidRDefault="00A2573C" w:rsidP="0058390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F62989">
              <w:rPr>
                <w:rFonts w:ascii="GHEA Grapalat" w:hAnsi="GHEA Grapalat"/>
                <w:sz w:val="20"/>
                <w:szCs w:val="20"/>
              </w:rPr>
              <w:t>2.1. Архитектурная часть</w:t>
            </w:r>
          </w:p>
          <w:p w:rsidR="00A2573C" w:rsidRPr="00F62989" w:rsidRDefault="00A2573C" w:rsidP="00A2573C">
            <w:pPr>
              <w:numPr>
                <w:ilvl w:val="0"/>
                <w:numId w:val="18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Планы этажей, подвала и кровли, разрезы, фасады, узлы и спецификации; </w:t>
            </w:r>
          </w:p>
          <w:p w:rsidR="00A2573C" w:rsidRPr="00F62989" w:rsidRDefault="00A2573C" w:rsidP="00A2573C">
            <w:pPr>
              <w:numPr>
                <w:ilvl w:val="0"/>
                <w:numId w:val="18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 xml:space="preserve">Детальные чертежи дверей, окон, витражей, противопожарных дверей, полов, козырьков, ограждений и поручней (внешний вид, разрезы, узлы крепления и т.д.) с указанием применяемых материалов, типов и толщины стекла, спецификации; </w:t>
            </w:r>
          </w:p>
          <w:p w:rsidR="00A2573C" w:rsidRPr="00F62989" w:rsidRDefault="00A2573C" w:rsidP="00A2573C">
            <w:pPr>
              <w:numPr>
                <w:ilvl w:val="0"/>
                <w:numId w:val="18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Мероприятия по обеспечению доступности для лиц с инвалидностью (адаптированные внутренние и наружные пространства, пандусы, лифт, направляющая тактильная плитка, разметка, специальное оборудование в санузлах, выделенные места в зале и др.). </w:t>
            </w:r>
          </w:p>
          <w:p w:rsidR="00A2573C" w:rsidRPr="00F62989" w:rsidRDefault="00A2573C" w:rsidP="00583901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>Указанные решения представляются отдельными чертежными листами с подробным указанием:</w:t>
            </w:r>
          </w:p>
          <w:p w:rsidR="00A2573C" w:rsidRPr="00F62989" w:rsidRDefault="00A2573C" w:rsidP="00A2573C">
            <w:pPr>
              <w:numPr>
                <w:ilvl w:val="0"/>
                <w:numId w:val="19"/>
              </w:numPr>
              <w:rPr>
                <w:rFonts w:ascii="GHEA Grapalat" w:hAnsi="GHEA Grapalat"/>
                <w:sz w:val="20"/>
                <w:szCs w:val="20"/>
              </w:rPr>
            </w:pPr>
            <w:r w:rsidRPr="00F62989">
              <w:rPr>
                <w:rFonts w:ascii="GHEA Grapalat" w:hAnsi="GHEA Grapalat"/>
                <w:sz w:val="20"/>
                <w:szCs w:val="20"/>
              </w:rPr>
              <w:t xml:space="preserve">всех размеров; </w:t>
            </w:r>
          </w:p>
          <w:p w:rsidR="00A2573C" w:rsidRPr="00F62989" w:rsidRDefault="00A2573C" w:rsidP="00A2573C">
            <w:pPr>
              <w:numPr>
                <w:ilvl w:val="0"/>
                <w:numId w:val="19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 xml:space="preserve">внешнего вида материалов и оборудования; </w:t>
            </w:r>
          </w:p>
          <w:p w:rsidR="00A2573C" w:rsidRPr="00F62989" w:rsidRDefault="00A2573C" w:rsidP="00A2573C">
            <w:pPr>
              <w:numPr>
                <w:ilvl w:val="0"/>
                <w:numId w:val="19"/>
              </w:numPr>
              <w:rPr>
                <w:rFonts w:ascii="GHEA Grapalat" w:hAnsi="GHEA Grapalat"/>
                <w:sz w:val="20"/>
                <w:szCs w:val="20"/>
              </w:rPr>
            </w:pPr>
            <w:r w:rsidRPr="00F62989">
              <w:rPr>
                <w:rFonts w:ascii="GHEA Grapalat" w:hAnsi="GHEA Grapalat"/>
                <w:sz w:val="20"/>
                <w:szCs w:val="20"/>
              </w:rPr>
              <w:t xml:space="preserve">спецификаций; </w:t>
            </w:r>
          </w:p>
          <w:p w:rsidR="00A2573C" w:rsidRPr="00F62989" w:rsidRDefault="00A2573C" w:rsidP="00A2573C">
            <w:pPr>
              <w:numPr>
                <w:ilvl w:val="0"/>
                <w:numId w:val="19"/>
              </w:numPr>
              <w:rPr>
                <w:rFonts w:ascii="GHEA Grapalat" w:hAnsi="GHEA Grapalat"/>
                <w:sz w:val="20"/>
                <w:szCs w:val="20"/>
              </w:rPr>
            </w:pPr>
            <w:r w:rsidRPr="00F62989">
              <w:rPr>
                <w:rFonts w:ascii="GHEA Grapalat" w:hAnsi="GHEA Grapalat"/>
                <w:sz w:val="20"/>
                <w:szCs w:val="20"/>
              </w:rPr>
              <w:t xml:space="preserve">поясняющих схем монтажа оборудования; </w:t>
            </w:r>
          </w:p>
          <w:p w:rsidR="00A2573C" w:rsidRPr="00F62989" w:rsidRDefault="00A2573C" w:rsidP="00A2573C">
            <w:pPr>
              <w:numPr>
                <w:ilvl w:val="0"/>
                <w:numId w:val="19"/>
              </w:numPr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F62989">
              <w:rPr>
                <w:rFonts w:ascii="GHEA Grapalat" w:hAnsi="GHEA Grapalat"/>
                <w:sz w:val="20"/>
                <w:szCs w:val="20"/>
              </w:rPr>
              <w:t>подробных</w:t>
            </w:r>
            <w:proofErr w:type="gramEnd"/>
            <w:r w:rsidRPr="00F62989">
              <w:rPr>
                <w:rFonts w:ascii="GHEA Grapalat" w:hAnsi="GHEA Grapalat"/>
                <w:sz w:val="20"/>
                <w:szCs w:val="20"/>
              </w:rPr>
              <w:t xml:space="preserve"> инструкций по установке. </w:t>
            </w:r>
          </w:p>
          <w:p w:rsidR="00A2573C" w:rsidRPr="00F62989" w:rsidRDefault="00A2573C" w:rsidP="0058390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F62989">
              <w:rPr>
                <w:rFonts w:ascii="GHEA Grapalat" w:hAnsi="GHEA Grapalat"/>
                <w:sz w:val="20"/>
                <w:szCs w:val="20"/>
              </w:rPr>
              <w:t>2.2. Технологическая часть</w:t>
            </w:r>
          </w:p>
          <w:p w:rsidR="00A2573C" w:rsidRPr="00F62989" w:rsidRDefault="00A2573C" w:rsidP="00A2573C">
            <w:pPr>
              <w:numPr>
                <w:ilvl w:val="0"/>
                <w:numId w:val="2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Планы с расстановкой мебели и оборудования; </w:t>
            </w:r>
          </w:p>
          <w:p w:rsidR="00A2573C" w:rsidRPr="00F62989" w:rsidRDefault="00A2573C" w:rsidP="00A2573C">
            <w:pPr>
              <w:numPr>
                <w:ilvl w:val="0"/>
                <w:numId w:val="20"/>
              </w:numPr>
              <w:rPr>
                <w:rFonts w:ascii="GHEA Grapalat" w:hAnsi="GHEA Grapalat"/>
                <w:sz w:val="20"/>
                <w:szCs w:val="20"/>
              </w:rPr>
            </w:pPr>
            <w:r w:rsidRPr="00F62989">
              <w:rPr>
                <w:rFonts w:ascii="GHEA Grapalat" w:hAnsi="GHEA Grapalat"/>
                <w:sz w:val="20"/>
                <w:szCs w:val="20"/>
              </w:rPr>
              <w:t xml:space="preserve">Схемы; </w:t>
            </w:r>
          </w:p>
          <w:p w:rsidR="00A2573C" w:rsidRPr="00F62989" w:rsidRDefault="00A2573C" w:rsidP="00A2573C">
            <w:pPr>
              <w:numPr>
                <w:ilvl w:val="0"/>
                <w:numId w:val="20"/>
              </w:numPr>
              <w:rPr>
                <w:rFonts w:ascii="GHEA Grapalat" w:hAnsi="GHEA Grapalat"/>
                <w:sz w:val="20"/>
                <w:szCs w:val="20"/>
              </w:rPr>
            </w:pPr>
            <w:r w:rsidRPr="00F62989">
              <w:rPr>
                <w:rFonts w:ascii="GHEA Grapalat" w:hAnsi="GHEA Grapalat"/>
                <w:sz w:val="20"/>
                <w:szCs w:val="20"/>
              </w:rPr>
              <w:t xml:space="preserve">Спецификации; </w:t>
            </w:r>
          </w:p>
          <w:p w:rsidR="00A2573C" w:rsidRPr="00F62989" w:rsidRDefault="00A2573C" w:rsidP="00A2573C">
            <w:pPr>
              <w:numPr>
                <w:ilvl w:val="0"/>
                <w:numId w:val="20"/>
              </w:numPr>
              <w:rPr>
                <w:rFonts w:ascii="GHEA Grapalat" w:hAnsi="GHEA Grapalat"/>
                <w:sz w:val="20"/>
                <w:szCs w:val="20"/>
              </w:rPr>
            </w:pPr>
            <w:r w:rsidRPr="00F62989">
              <w:rPr>
                <w:rFonts w:ascii="GHEA Grapalat" w:hAnsi="GHEA Grapalat"/>
                <w:sz w:val="20"/>
                <w:szCs w:val="20"/>
              </w:rPr>
              <w:t xml:space="preserve">Иные необходимые материалы. </w:t>
            </w:r>
          </w:p>
          <w:p w:rsidR="00A2573C" w:rsidRPr="00F62989" w:rsidRDefault="00D6100D" w:rsidP="00583901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9" style="width:0;height:1.5pt" o:hralign="center" o:hrstd="t" o:hr="t" fillcolor="#a0a0a0" stroked="f"/>
              </w:pict>
            </w:r>
          </w:p>
          <w:p w:rsidR="00A2573C" w:rsidRPr="00F62989" w:rsidRDefault="00A2573C" w:rsidP="00583901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>Том 3. «Конструктивная часть»</w:t>
            </w:r>
          </w:p>
          <w:p w:rsidR="00A2573C" w:rsidRPr="00F62989" w:rsidRDefault="00A2573C" w:rsidP="00E96AC3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>3.1.</w:t>
            </w:r>
            <w:r w:rsidR="00E96AC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96AC3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Чертежи конструктивных элементов ниже отметки 0.000.</w:t>
            </w:r>
          </w:p>
          <w:p w:rsidR="00A2573C" w:rsidRPr="00E96AC3" w:rsidRDefault="00A2573C" w:rsidP="00E96AC3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>3.2.</w:t>
            </w:r>
            <w:r w:rsidR="00E96AC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96AC3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Чертежи конструктивных элементов выше отметки 0.000.</w:t>
            </w:r>
          </w:p>
          <w:p w:rsidR="00A2573C" w:rsidRPr="00E96AC3" w:rsidRDefault="00A2573C" w:rsidP="00E96AC3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>3.3.</w:t>
            </w:r>
            <w:r w:rsidR="00E96AC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96AC3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 xml:space="preserve">Исходный файл расчёта, выполненного в программе </w:t>
            </w:r>
            <w:r w:rsidRPr="00E96AC3">
              <w:rPr>
                <w:rFonts w:ascii="GHEA Grapalat" w:hAnsi="GHEA Grapalat"/>
                <w:b w:val="0"/>
                <w:sz w:val="20"/>
                <w:szCs w:val="20"/>
              </w:rPr>
              <w:t>LIRA</w:t>
            </w:r>
            <w:r w:rsidRPr="00E96AC3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, и расчётный отчёт.</w:t>
            </w:r>
          </w:p>
          <w:p w:rsidR="00A2573C" w:rsidRPr="00F62989" w:rsidRDefault="00D6100D" w:rsidP="00583901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0" style="width:0;height:1.5pt" o:hralign="center" o:hrstd="t" o:hr="t" fillcolor="#a0a0a0" stroked="f"/>
              </w:pict>
            </w:r>
          </w:p>
          <w:p w:rsidR="00A2573C" w:rsidRPr="00F62989" w:rsidRDefault="00A2573C" w:rsidP="00583901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>Том 4. «Инженерные сети»</w:t>
            </w:r>
          </w:p>
          <w:p w:rsidR="00A2573C" w:rsidRPr="00461E31" w:rsidRDefault="00A2573C" w:rsidP="0058390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461E31">
              <w:rPr>
                <w:rFonts w:ascii="GHEA Grapalat" w:hAnsi="GHEA Grapalat"/>
                <w:sz w:val="20"/>
                <w:szCs w:val="20"/>
                <w:lang w:val="ru-RU"/>
              </w:rPr>
              <w:t>4.1. Электротехническая часть</w:t>
            </w:r>
          </w:p>
          <w:p w:rsidR="00A2573C" w:rsidRPr="00461E31" w:rsidRDefault="00A2573C" w:rsidP="00461E31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461E31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4.1.1.</w:t>
            </w:r>
            <w:r w:rsidR="00461E31" w:rsidRPr="00461E31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 xml:space="preserve"> </w:t>
            </w:r>
            <w:r w:rsidRPr="00461E31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Электроснабжение: наружные и внутренние сети.</w:t>
            </w:r>
          </w:p>
          <w:p w:rsidR="00A2573C" w:rsidRPr="00461E31" w:rsidRDefault="00A2573C" w:rsidP="00461E31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461E31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4.1.2.</w:t>
            </w:r>
            <w:r w:rsidR="00461E31" w:rsidRPr="00461E31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 xml:space="preserve"> </w:t>
            </w:r>
            <w:r w:rsidRPr="00461E31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Электроосвещение: наружные и внутренние сети.</w:t>
            </w:r>
          </w:p>
          <w:p w:rsidR="00A2573C" w:rsidRPr="00461E31" w:rsidRDefault="00A2573C" w:rsidP="00461E31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461E31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4.1.3.</w:t>
            </w:r>
            <w:r w:rsidR="00461E31" w:rsidRPr="00461E31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 xml:space="preserve"> </w:t>
            </w:r>
            <w:r w:rsidRPr="00461E31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Фотоэлектрическая (солнечная) станция.</w:t>
            </w:r>
          </w:p>
          <w:p w:rsidR="00A2573C" w:rsidRPr="00461E31" w:rsidRDefault="00A2573C" w:rsidP="0058390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461E3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4.2. Водоснабжение и канализация</w:t>
            </w:r>
          </w:p>
          <w:p w:rsidR="00A2573C" w:rsidRPr="00461E31" w:rsidRDefault="00A2573C" w:rsidP="00461E31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461E31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4.2.1.</w:t>
            </w:r>
            <w:r w:rsidR="00461E31" w:rsidRPr="00461E31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 xml:space="preserve"> </w:t>
            </w:r>
            <w:r w:rsidRPr="00461E31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Водоснабжение: наружные и внутренние сети.</w:t>
            </w:r>
          </w:p>
          <w:p w:rsidR="00A2573C" w:rsidRPr="00461E31" w:rsidRDefault="00A2573C" w:rsidP="00461E31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461E31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4.2.2.</w:t>
            </w:r>
            <w:r w:rsidR="00461E31" w:rsidRPr="00461E31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 xml:space="preserve"> </w:t>
            </w:r>
            <w:r w:rsidRPr="00461E31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Канализация: наружные и внутренние сети.</w:t>
            </w:r>
          </w:p>
          <w:p w:rsidR="00A2573C" w:rsidRPr="00461E31" w:rsidRDefault="00A2573C" w:rsidP="0058390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461E31">
              <w:rPr>
                <w:rFonts w:ascii="GHEA Grapalat" w:hAnsi="GHEA Grapalat"/>
                <w:sz w:val="20"/>
                <w:szCs w:val="20"/>
                <w:lang w:val="ru-RU"/>
              </w:rPr>
              <w:t>4.3. Отопление и вентиляция</w:t>
            </w:r>
          </w:p>
          <w:p w:rsidR="00A2573C" w:rsidRPr="00461E31" w:rsidRDefault="00A2573C" w:rsidP="00461E31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461E31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4.3.1.Наружные и внутренние сети теплоснабжения, котельная.</w:t>
            </w:r>
          </w:p>
          <w:p w:rsidR="00A2573C" w:rsidRPr="00461E31" w:rsidRDefault="00A2573C" w:rsidP="00461E31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461E31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4.3.2.Система вентиляции.</w:t>
            </w:r>
          </w:p>
          <w:p w:rsidR="00A2573C" w:rsidRPr="00461E31" w:rsidRDefault="00A2573C" w:rsidP="0058390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461E31">
              <w:rPr>
                <w:rFonts w:ascii="GHEA Grapalat" w:hAnsi="GHEA Grapalat"/>
                <w:sz w:val="20"/>
                <w:szCs w:val="20"/>
                <w:lang w:val="ru-RU"/>
              </w:rPr>
              <w:t>4.4. Слаботочные сети</w:t>
            </w:r>
          </w:p>
          <w:p w:rsidR="00A2573C" w:rsidRPr="00461E31" w:rsidRDefault="00A2573C" w:rsidP="00461E31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461E31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4.4.1.Система пожарной сигнализации.</w:t>
            </w:r>
          </w:p>
          <w:p w:rsidR="00A2573C" w:rsidRPr="00461E31" w:rsidRDefault="00A2573C" w:rsidP="00461E31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461E31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4.4.2.Система видеонаблюдения территории.</w:t>
            </w:r>
          </w:p>
          <w:p w:rsidR="00A2573C" w:rsidRPr="00461E31" w:rsidRDefault="00A2573C" w:rsidP="00461E31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461E31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4.4.3.Система звонковой и часовой сигнализации.</w:t>
            </w:r>
          </w:p>
          <w:p w:rsidR="00A2573C" w:rsidRPr="00461E31" w:rsidRDefault="00A2573C" w:rsidP="00461E31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</w:rPr>
            </w:pPr>
            <w:proofErr w:type="gramStart"/>
            <w:r w:rsidRPr="00461E31">
              <w:rPr>
                <w:rFonts w:ascii="GHEA Grapalat" w:hAnsi="GHEA Grapalat"/>
                <w:b w:val="0"/>
                <w:color w:val="auto"/>
                <w:sz w:val="20"/>
                <w:szCs w:val="20"/>
              </w:rPr>
              <w:t>4.4.4.Компьютерная сеть.</w:t>
            </w:r>
            <w:proofErr w:type="gramEnd"/>
          </w:p>
          <w:p w:rsidR="00A2573C" w:rsidRPr="00F62989" w:rsidRDefault="00D6100D" w:rsidP="00583901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1" style="width:0;height:1.5pt" o:hralign="center" o:hrstd="t" o:hr="t" fillcolor="#a0a0a0" stroked="f"/>
              </w:pict>
            </w:r>
          </w:p>
          <w:p w:rsidR="00A2573C" w:rsidRPr="00F62989" w:rsidRDefault="00A2573C" w:rsidP="00583901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>Том 5. «Проект организации строительства»</w:t>
            </w:r>
          </w:p>
          <w:p w:rsidR="00A2573C" w:rsidRPr="00461E31" w:rsidRDefault="00A2573C" w:rsidP="00461E3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461E3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5.1.</w:t>
            </w:r>
            <w:r w:rsidR="00461E31" w:rsidRPr="00461E3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 xml:space="preserve"> </w:t>
            </w:r>
            <w:r w:rsidRPr="00461E3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Проект организации строительства.</w:t>
            </w:r>
          </w:p>
          <w:p w:rsidR="00A2573C" w:rsidRPr="00461E31" w:rsidRDefault="00A2573C" w:rsidP="00461E3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461E3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5.2.</w:t>
            </w:r>
            <w:r w:rsidR="00461E31" w:rsidRPr="00461E3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 xml:space="preserve"> </w:t>
            </w:r>
            <w:r w:rsidRPr="00461E3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Проект сноса / демонтажа существующих зданий и сооружений.</w:t>
            </w:r>
          </w:p>
          <w:p w:rsidR="00A2573C" w:rsidRPr="00F62989" w:rsidRDefault="00D6100D" w:rsidP="00583901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2" style="width:0;height:1.5pt" o:hralign="center" o:hrstd="t" o:hr="t" fillcolor="#a0a0a0" stroked="f"/>
              </w:pict>
            </w:r>
          </w:p>
          <w:p w:rsidR="00A2573C" w:rsidRPr="00F62989" w:rsidRDefault="00A2573C" w:rsidP="00583901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>Том 6. «Сметная документация»</w:t>
            </w:r>
          </w:p>
          <w:p w:rsidR="00A2573C" w:rsidRPr="00461E31" w:rsidRDefault="00A2573C" w:rsidP="00461E3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461E3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6.1.</w:t>
            </w:r>
            <w:r w:rsidR="00461E31" w:rsidRPr="00461E3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 xml:space="preserve"> </w:t>
            </w:r>
            <w:r w:rsidRPr="00461E3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Ведомость объёмов строительных работ.</w:t>
            </w:r>
          </w:p>
          <w:p w:rsidR="00A2573C" w:rsidRPr="00461E31" w:rsidRDefault="00A2573C" w:rsidP="00461E3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461E3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6.2.</w:t>
            </w:r>
            <w:r w:rsidR="00461E31" w:rsidRPr="00461E3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 xml:space="preserve"> </w:t>
            </w:r>
            <w:r w:rsidRPr="00461E3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Смета.</w:t>
            </w:r>
          </w:p>
          <w:p w:rsidR="00A2573C" w:rsidRPr="00E96AC3" w:rsidRDefault="00A2573C" w:rsidP="000D1996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461E31">
              <w:rPr>
                <w:rFonts w:ascii="GHEA Grapalat" w:hAnsi="GHEA Grapalat"/>
                <w:b/>
                <w:sz w:val="20"/>
                <w:szCs w:val="20"/>
                <w:lang w:val="ru-RU"/>
              </w:rPr>
              <w:t>6.3.</w:t>
            </w:r>
            <w:r w:rsidR="00461E31" w:rsidRPr="00461E31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r w:rsidRPr="00E96AC3">
              <w:rPr>
                <w:rFonts w:ascii="GHEA Grapalat" w:hAnsi="GHEA Grapalat"/>
                <w:sz w:val="20"/>
                <w:szCs w:val="20"/>
                <w:lang w:val="ru-RU"/>
              </w:rPr>
              <w:t>Ведомость объёмов работ со сметными расчётами</w:t>
            </w:r>
            <w:r w:rsidR="000D1996" w:rsidRPr="00E96AC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в соответствии с формой, предоставляемой Заказчиком.</w:t>
            </w:r>
          </w:p>
          <w:p w:rsidR="00A2573C" w:rsidRPr="00461E31" w:rsidRDefault="00D6100D" w:rsidP="00583901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3" style="width:0;height:1.5pt" o:hralign="center" o:hrstd="t" o:hr="t" fillcolor="#a0a0a0" stroked="f"/>
              </w:pict>
            </w:r>
          </w:p>
          <w:p w:rsidR="00A2573C" w:rsidRPr="00F62989" w:rsidRDefault="00A2573C" w:rsidP="00583901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>Том 7. «Экспертизы»</w:t>
            </w:r>
          </w:p>
          <w:p w:rsidR="00A2573C" w:rsidRPr="00461E31" w:rsidRDefault="00A2573C" w:rsidP="00461E3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>7.1.</w:t>
            </w:r>
            <w:r w:rsidR="00461E3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461E3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Заключение экспертизы ОВОС (оценка воздействия на окружающую среду), мероприятия по охране окружающей среды.</w:t>
            </w:r>
          </w:p>
          <w:p w:rsidR="00A2573C" w:rsidRPr="00F62989" w:rsidRDefault="00A2573C" w:rsidP="00583901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*) В случае если проект подлежит процедуре ОВОС.</w:t>
            </w:r>
          </w:p>
          <w:p w:rsidR="00A2573C" w:rsidRPr="00F62989" w:rsidRDefault="00A2573C" w:rsidP="00461E3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>7.2.</w:t>
            </w:r>
            <w:r w:rsidR="00461E3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461E3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Заключение по технической безопасности (</w:t>
            </w:r>
            <w:r w:rsidR="00461E3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ИГПТБ</w:t>
            </w:r>
            <w:r w:rsidRPr="00461E3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)</w:t>
            </w: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  <w:p w:rsidR="00A2573C" w:rsidRPr="00F62989" w:rsidRDefault="00A2573C" w:rsidP="00583901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</w:rPr>
            </w:pPr>
            <w:r w:rsidRPr="00F62989">
              <w:rPr>
                <w:rFonts w:ascii="GHEA Grapalat" w:hAnsi="GHEA Grapalat"/>
                <w:sz w:val="20"/>
                <w:szCs w:val="20"/>
              </w:rPr>
              <w:t>В том числе:</w:t>
            </w:r>
          </w:p>
          <w:p w:rsidR="00A2573C" w:rsidRPr="00F62989" w:rsidRDefault="00A2573C" w:rsidP="00A2573C">
            <w:pPr>
              <w:numPr>
                <w:ilvl w:val="0"/>
                <w:numId w:val="21"/>
              </w:numPr>
              <w:rPr>
                <w:rFonts w:ascii="GHEA Grapalat" w:hAnsi="GHEA Grapalat"/>
                <w:sz w:val="20"/>
                <w:szCs w:val="20"/>
              </w:rPr>
            </w:pPr>
            <w:r w:rsidRPr="00F62989">
              <w:rPr>
                <w:rFonts w:ascii="GHEA Grapalat" w:hAnsi="GHEA Grapalat"/>
                <w:sz w:val="20"/>
                <w:szCs w:val="20"/>
              </w:rPr>
              <w:t xml:space="preserve">по лифтам; </w:t>
            </w:r>
          </w:p>
          <w:p w:rsidR="00A2573C" w:rsidRPr="00F62989" w:rsidRDefault="00A2573C" w:rsidP="00A2573C">
            <w:pPr>
              <w:numPr>
                <w:ilvl w:val="0"/>
                <w:numId w:val="21"/>
              </w:numPr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F62989">
              <w:rPr>
                <w:rFonts w:ascii="GHEA Grapalat" w:hAnsi="GHEA Grapalat"/>
                <w:sz w:val="20"/>
                <w:szCs w:val="20"/>
              </w:rPr>
              <w:t>по</w:t>
            </w:r>
            <w:proofErr w:type="gramEnd"/>
            <w:r w:rsidRPr="00F62989">
              <w:rPr>
                <w:rFonts w:ascii="GHEA Grapalat" w:hAnsi="GHEA Grapalat"/>
                <w:sz w:val="20"/>
                <w:szCs w:val="20"/>
              </w:rPr>
              <w:t xml:space="preserve"> котельной. </w:t>
            </w:r>
          </w:p>
          <w:p w:rsidR="00A2573C" w:rsidRDefault="00A2573C" w:rsidP="00461E3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461E31">
              <w:rPr>
                <w:rFonts w:ascii="GHEA Grapalat" w:hAnsi="GHEA Grapalat"/>
                <w:sz w:val="20"/>
                <w:szCs w:val="20"/>
                <w:lang w:val="ru-RU"/>
              </w:rPr>
              <w:t>7.3.</w:t>
            </w:r>
            <w:r w:rsidR="00461E3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461E3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Согласование с Инспекцией по Градостроительству Пожарной и Технической Безопасности /ИГПТБ/ по вопросам пожарной безопасности.</w:t>
            </w:r>
          </w:p>
          <w:p w:rsidR="00461E31" w:rsidRPr="00461E31" w:rsidRDefault="00461E31" w:rsidP="00461E3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</w:p>
          <w:p w:rsidR="00A2573C" w:rsidRPr="00F62989" w:rsidRDefault="00A2573C" w:rsidP="00583901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>*) Заключение простой градостроительной экспертизы и заключение государственной комплексной экспертизы получает Заказчик.</w:t>
            </w:r>
          </w:p>
          <w:p w:rsidR="00A2573C" w:rsidRPr="00F62989" w:rsidRDefault="00A2573C" w:rsidP="00583901">
            <w:pP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</w:pPr>
          </w:p>
          <w:p w:rsidR="00A2573C" w:rsidRPr="00F62989" w:rsidRDefault="00A2573C" w:rsidP="00583901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:rsidR="00A2573C" w:rsidRPr="00F62989" w:rsidRDefault="00A2573C" w:rsidP="0058390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2573C" w:rsidRPr="00D71464" w:rsidTr="00583901">
        <w:tc>
          <w:tcPr>
            <w:tcW w:w="468" w:type="dxa"/>
          </w:tcPr>
          <w:p w:rsidR="00A2573C" w:rsidRPr="00F62989" w:rsidRDefault="00A2573C" w:rsidP="0058390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2790" w:type="dxa"/>
          </w:tcPr>
          <w:p w:rsidR="00A2573C" w:rsidRPr="00F62989" w:rsidRDefault="00A2573C" w:rsidP="00583901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F62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Прочие</w:t>
            </w:r>
            <w:r w:rsidRPr="00F62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требования</w:t>
            </w:r>
          </w:p>
        </w:tc>
        <w:tc>
          <w:tcPr>
            <w:tcW w:w="7308" w:type="dxa"/>
          </w:tcPr>
          <w:p w:rsidR="00A2573C" w:rsidRPr="00F62989" w:rsidRDefault="00A2573C" w:rsidP="00583901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>Требования к строительным материалам, изделиям и оборудованию</w:t>
            </w:r>
          </w:p>
          <w:p w:rsidR="00A2573C" w:rsidRPr="00F62989" w:rsidRDefault="00A2573C" w:rsidP="00A2573C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 xml:space="preserve">В проекте необходимо предусмотреть подробное и исчерпывающее описание характеристик применяемых строительных материалов, изделий и оборудования (эксплуатационных характеристик) в спецификациях и сметной документации с указанием основных и/или паспортных технических показателей соответствующего изделия, а также наименования производителя и модели (при наличии). </w:t>
            </w:r>
          </w:p>
          <w:p w:rsidR="00A2573C" w:rsidRPr="00F62989" w:rsidRDefault="00A2573C" w:rsidP="00A2573C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случае использования ссылок на конкретную продукцию описание характеристик должно содержать слова </w:t>
            </w:r>
            <w:r w:rsidRPr="00F62989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«или эквивалент»</w:t>
            </w: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A2573C" w:rsidRPr="000D1996" w:rsidRDefault="00A2573C" w:rsidP="00A2573C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При проектировании систем вентиляции и насосного оборудования необходимо указывать информацию о допустимых отклонениях мощностных характеристик оборудования. </w:t>
            </w:r>
          </w:p>
          <w:p w:rsidR="000D1996" w:rsidRPr="00C7560C" w:rsidRDefault="000D1996" w:rsidP="000D1996">
            <w:pPr>
              <w:numPr>
                <w:ilvl w:val="0"/>
                <w:numId w:val="22"/>
              </w:numPr>
              <w:spacing w:before="100" w:beforeAutospacing="1" w:after="100" w:afterAutospacing="1"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7560C">
              <w:rPr>
                <w:rFonts w:ascii="GHEA Grapalat" w:hAnsi="GHEA Grapalat"/>
                <w:sz w:val="20"/>
                <w:szCs w:val="20"/>
                <w:lang w:val="ru-RU"/>
              </w:rPr>
              <w:t>Срок службы используемых материалов, устройств и оборудования /сводный список/</w:t>
            </w:r>
            <w:r w:rsidR="00C7560C">
              <w:rPr>
                <w:rFonts w:ascii="GHEA Grapalat" w:hAnsi="GHEA Grapalat"/>
                <w:sz w:val="20"/>
                <w:szCs w:val="20"/>
                <w:lang w:val="ru-RU"/>
              </w:rPr>
              <w:t>,</w:t>
            </w:r>
          </w:p>
          <w:p w:rsidR="000D1996" w:rsidRPr="00C7560C" w:rsidRDefault="000D1996" w:rsidP="000D1996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7560C">
              <w:rPr>
                <w:rFonts w:ascii="GHEA Grapalat" w:hAnsi="GHEA Grapalat"/>
                <w:sz w:val="20"/>
                <w:szCs w:val="20"/>
                <w:lang w:val="ru-RU"/>
              </w:rPr>
              <w:t>Гарантийные сроки на устройства и оборудование /сводный список/</w:t>
            </w:r>
            <w:r w:rsidR="00C7560C" w:rsidRPr="00C7560C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  <w:p w:rsidR="00A2573C" w:rsidRPr="00F62989" w:rsidRDefault="00D6100D" w:rsidP="00583901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4" style="width:0;height:1.5pt" o:hralign="center" o:hrstd="t" o:hr="t" fillcolor="#a0a0a0" stroked="f"/>
              </w:pict>
            </w:r>
          </w:p>
          <w:p w:rsidR="000736BA" w:rsidRPr="007B0FAE" w:rsidRDefault="000736BA" w:rsidP="000736BA">
            <w:pPr>
              <w:keepNext/>
              <w:keepLines/>
              <w:spacing w:before="200"/>
              <w:outlineLvl w:val="1"/>
              <w:rPr>
                <w:rFonts w:ascii="GHEA Grapalat" w:eastAsiaTheme="majorEastAsia" w:hAnsi="GHEA Grapalat" w:cstheme="majorBidi"/>
                <w:b/>
                <w:bCs/>
                <w:color w:val="4F81BD" w:themeColor="accent1"/>
                <w:sz w:val="20"/>
                <w:szCs w:val="20"/>
                <w:lang w:val="ru-RU"/>
              </w:rPr>
            </w:pPr>
            <w:r w:rsidRPr="007B0FAE">
              <w:rPr>
                <w:rFonts w:ascii="GHEA Grapalat" w:eastAsiaTheme="majorEastAsia" w:hAnsi="GHEA Grapalat" w:cstheme="majorBidi"/>
                <w:b/>
                <w:bCs/>
                <w:color w:val="4F81BD" w:themeColor="accent1"/>
                <w:sz w:val="20"/>
                <w:szCs w:val="20"/>
                <w:lang w:val="ru-RU"/>
              </w:rPr>
              <w:t>Срок выполнения проектных работ</w:t>
            </w:r>
          </w:p>
          <w:p w:rsidR="000736BA" w:rsidRPr="0077126C" w:rsidRDefault="000736BA" w:rsidP="000736B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Срок </w:t>
            </w:r>
            <w:r w:rsidR="0077126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сдачи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проектно-сметной документации составляет 1</w:t>
            </w:r>
            <w:r w:rsidR="0077126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0 календарных дней со дня вступления в силу договора (соглашения) и </w:t>
            </w:r>
            <w:r w:rsidR="0077126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180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календарных дней</w:t>
            </w:r>
            <w:r w:rsidR="0077126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, включая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получения разрешений и заключения экспертной комиссии</w:t>
            </w:r>
            <w:r w:rsidR="0077126C" w:rsidRPr="0077126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  <w:p w:rsidR="000736BA" w:rsidRPr="00B04FC9" w:rsidRDefault="000736BA" w:rsidP="000736B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Окончательный пакет документов, представленный Заказчику после проверки отделом планирования и надзора ATDF, будет направлен ATDF в комиссию по планированию и надзору, а после получения положительного заключения — в государственную комплексную комиссию.</w:t>
            </w:r>
          </w:p>
          <w:p w:rsidR="000736BA" w:rsidRPr="00B04FC9" w:rsidRDefault="000736BA" w:rsidP="000736B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  <w:t>Доработка проекта</w:t>
            </w:r>
          </w:p>
          <w:p w:rsidR="00A2573C" w:rsidRPr="00F62989" w:rsidRDefault="000736BA" w:rsidP="000736BA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04FC9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случае необходимости, если в ходе координации проекта (в том числе с Заказчиком) комиссия по планированию и/или государственная комплексная комиссия вынесут отрицательное или положительное заключение с условием дополнительной разработки проекта, Консультант обязан выполнить дополнительную разработку проектно-сметной документации </w:t>
            </w:r>
            <w:r w:rsidRPr="00B04FC9">
              <w:rPr>
                <w:rFonts w:ascii="GHEA Grapalat" w:hAnsi="GHEA Grapalat"/>
                <w:b/>
                <w:sz w:val="20"/>
                <w:szCs w:val="20"/>
                <w:lang w:val="ru-RU"/>
              </w:rPr>
              <w:t>без финансового вознаграждения в течение срока, указанного Заказчиком</w:t>
            </w:r>
            <w:r w:rsidR="00A2573C" w:rsidRPr="00F62989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  <w:p w:rsidR="00A2573C" w:rsidRPr="00F62989" w:rsidRDefault="00D6100D" w:rsidP="00583901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5" style="width:0;height:1.5pt" o:hralign="center" o:hrstd="t" o:hr="t" fillcolor="#a0a0a0" stroked="f"/>
              </w:pict>
            </w:r>
          </w:p>
          <w:p w:rsidR="00A2573C" w:rsidRPr="00F62989" w:rsidRDefault="00A2573C" w:rsidP="00583901">
            <w:pPr>
              <w:pStyle w:val="Heading2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Передача проектно-сметной документации Заказчику</w:t>
            </w:r>
          </w:p>
          <w:p w:rsidR="00A2573C" w:rsidRPr="00F62989" w:rsidRDefault="00A2573C" w:rsidP="00583901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>Проектно-сметная документация разрабатывается с использованием соответствующего программного обеспечения (</w:t>
            </w:r>
            <w:r w:rsidRPr="00F62989">
              <w:rPr>
                <w:rFonts w:ascii="GHEA Grapalat" w:hAnsi="GHEA Grapalat"/>
                <w:sz w:val="20"/>
                <w:szCs w:val="20"/>
              </w:rPr>
              <w:t>AutoCAD</w:t>
            </w: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F62989">
              <w:rPr>
                <w:rFonts w:ascii="GHEA Grapalat" w:hAnsi="GHEA Grapalat"/>
                <w:sz w:val="20"/>
                <w:szCs w:val="20"/>
              </w:rPr>
              <w:t>ArchiCAD</w:t>
            </w: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F62989">
              <w:rPr>
                <w:rFonts w:ascii="GHEA Grapalat" w:hAnsi="GHEA Grapalat"/>
                <w:sz w:val="20"/>
                <w:szCs w:val="20"/>
              </w:rPr>
              <w:t>Excel</w:t>
            </w: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F62989">
              <w:rPr>
                <w:rFonts w:ascii="GHEA Grapalat" w:hAnsi="GHEA Grapalat"/>
                <w:sz w:val="20"/>
                <w:szCs w:val="20"/>
              </w:rPr>
              <w:t>Word</w:t>
            </w: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 xml:space="preserve"> и др.).</w:t>
            </w:r>
          </w:p>
          <w:p w:rsidR="00A2573C" w:rsidRPr="00F62989" w:rsidRDefault="00A2573C" w:rsidP="00583901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F62989">
              <w:rPr>
                <w:rFonts w:ascii="GHEA Grapalat" w:hAnsi="GHEA Grapalat"/>
                <w:sz w:val="20"/>
                <w:szCs w:val="20"/>
              </w:rPr>
              <w:t>Представление документации на бумажном носителе</w:t>
            </w:r>
          </w:p>
          <w:p w:rsidR="00A2573C" w:rsidRPr="00F62989" w:rsidRDefault="00A2573C" w:rsidP="00A2573C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проектной документации (текстовые и графические материалы) — </w:t>
            </w:r>
            <w:r w:rsidRPr="00F62989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4 экземпляра на бумажном носителе</w:t>
            </w: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A2573C" w:rsidRPr="00F62989" w:rsidRDefault="00A2573C" w:rsidP="00A2573C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сметной документации и ведомостей объёмов работ со сметами (ценовое предложение с единичными расценками и удельными весами) — </w:t>
            </w:r>
            <w:r w:rsidRPr="00F62989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по 2 экземпляра на бумажном носителе</w:t>
            </w: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A2573C" w:rsidRPr="00F62989" w:rsidRDefault="00A2573C" w:rsidP="00583901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F62989">
              <w:rPr>
                <w:rFonts w:ascii="GHEA Grapalat" w:hAnsi="GHEA Grapalat"/>
                <w:sz w:val="20"/>
                <w:szCs w:val="20"/>
              </w:rPr>
              <w:t>Представление документации в электронном виде</w:t>
            </w:r>
          </w:p>
          <w:p w:rsidR="00A2573C" w:rsidRPr="00F62989" w:rsidRDefault="00A2573C" w:rsidP="00A2573C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проектно-сметной документации — </w:t>
            </w:r>
            <w:r w:rsidRPr="00F62989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1 экземпляр на электронном носителе</w:t>
            </w: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 xml:space="preserve">, включая: </w:t>
            </w:r>
          </w:p>
          <w:p w:rsidR="00A2573C" w:rsidRPr="00F62989" w:rsidRDefault="00A2573C" w:rsidP="00A2573C">
            <w:pPr>
              <w:numPr>
                <w:ilvl w:val="1"/>
                <w:numId w:val="2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 xml:space="preserve">текстовые и графические материалы — в форматах </w:t>
            </w:r>
            <w:r w:rsidRPr="00F62989">
              <w:rPr>
                <w:rStyle w:val="Strong"/>
                <w:rFonts w:ascii="GHEA Grapalat" w:hAnsi="GHEA Grapalat"/>
                <w:sz w:val="20"/>
                <w:szCs w:val="20"/>
              </w:rPr>
              <w:t>Word</w:t>
            </w:r>
            <w:r w:rsidRPr="00F62989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F62989">
              <w:rPr>
                <w:rStyle w:val="Strong"/>
                <w:rFonts w:ascii="GHEA Grapalat" w:hAnsi="GHEA Grapalat"/>
                <w:sz w:val="20"/>
                <w:szCs w:val="20"/>
              </w:rPr>
              <w:t>AutoCAD</w:t>
            </w:r>
            <w:r w:rsidRPr="00F62989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 xml:space="preserve"> и </w:t>
            </w:r>
            <w:r w:rsidRPr="00F62989">
              <w:rPr>
                <w:rStyle w:val="Strong"/>
                <w:rFonts w:ascii="GHEA Grapalat" w:hAnsi="GHEA Grapalat"/>
                <w:sz w:val="20"/>
                <w:szCs w:val="20"/>
              </w:rPr>
              <w:t>PDF</w:t>
            </w: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 xml:space="preserve">; </w:t>
            </w:r>
          </w:p>
          <w:p w:rsidR="00A2573C" w:rsidRPr="00F62989" w:rsidRDefault="00A2573C" w:rsidP="00A2573C">
            <w:pPr>
              <w:numPr>
                <w:ilvl w:val="1"/>
                <w:numId w:val="2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 xml:space="preserve">сметную документацию и ведомости объёмов работ — в форматах </w:t>
            </w:r>
            <w:r w:rsidRPr="00F62989">
              <w:rPr>
                <w:rStyle w:val="Strong"/>
                <w:rFonts w:ascii="GHEA Grapalat" w:hAnsi="GHEA Grapalat"/>
                <w:sz w:val="20"/>
                <w:szCs w:val="20"/>
              </w:rPr>
              <w:t>Excel</w:t>
            </w:r>
            <w:r w:rsidRPr="00F62989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 xml:space="preserve"> и </w:t>
            </w:r>
            <w:r w:rsidRPr="00F62989">
              <w:rPr>
                <w:rStyle w:val="Strong"/>
                <w:rFonts w:ascii="GHEA Grapalat" w:hAnsi="GHEA Grapalat"/>
                <w:sz w:val="20"/>
                <w:szCs w:val="20"/>
              </w:rPr>
              <w:t>PDF</w:t>
            </w: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 xml:space="preserve">; </w:t>
            </w:r>
          </w:p>
          <w:p w:rsidR="00A2573C" w:rsidRPr="00F62989" w:rsidRDefault="00A2573C" w:rsidP="00A2573C">
            <w:pPr>
              <w:numPr>
                <w:ilvl w:val="1"/>
                <w:numId w:val="2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 xml:space="preserve">расчёт конструктивной системы — в формате программы </w:t>
            </w:r>
            <w:r w:rsidRPr="00F62989">
              <w:rPr>
                <w:rStyle w:val="Strong"/>
                <w:rFonts w:ascii="GHEA Grapalat" w:hAnsi="GHEA Grapalat"/>
                <w:sz w:val="20"/>
                <w:szCs w:val="20"/>
              </w:rPr>
              <w:t>LIRA</w:t>
            </w: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A2573C" w:rsidRPr="00F62989" w:rsidRDefault="00A2573C" w:rsidP="00583901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>* Файлы, размещаемые на электронном носителе, должны иметь наименования, соответствующие их содержанию, и не содержать посторонней информации.</w:t>
            </w:r>
          </w:p>
          <w:p w:rsidR="00A2573C" w:rsidRPr="00F62989" w:rsidRDefault="00A2573C" w:rsidP="00583901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>Важное требование</w:t>
            </w:r>
          </w:p>
          <w:p w:rsidR="00A2573C" w:rsidRPr="00F62989" w:rsidRDefault="00A2573C" w:rsidP="00583901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 w:cs="GHEA Grapalat"/>
                <w:sz w:val="20"/>
                <w:szCs w:val="20"/>
                <w:lang w:val="ru-RU"/>
              </w:rPr>
              <w:t>❗</w:t>
            </w: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F62989">
              <w:rPr>
                <w:rStyle w:val="Strong"/>
                <w:rFonts w:ascii="GHEA Grapalat" w:eastAsiaTheme="minorEastAsia" w:hAnsi="GHEA Grapalat"/>
                <w:sz w:val="20"/>
                <w:szCs w:val="20"/>
                <w:lang w:val="ru-RU"/>
              </w:rPr>
              <w:t>Все материалы должны быть представлены в двух языковых версиях — на армянском и русском языках.</w:t>
            </w:r>
          </w:p>
          <w:p w:rsidR="00A2573C" w:rsidRPr="00F62989" w:rsidRDefault="00A2573C" w:rsidP="00583901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A2573C" w:rsidRPr="00D71464" w:rsidTr="00583901">
        <w:tc>
          <w:tcPr>
            <w:tcW w:w="468" w:type="dxa"/>
          </w:tcPr>
          <w:p w:rsidR="00A2573C" w:rsidRPr="00F62989" w:rsidRDefault="00A2573C" w:rsidP="0058390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2790" w:type="dxa"/>
          </w:tcPr>
          <w:p w:rsidR="00A2573C" w:rsidRPr="00F62989" w:rsidRDefault="00A2573C" w:rsidP="00583901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F62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Порядок принятия работы консультанта</w:t>
            </w:r>
          </w:p>
        </w:tc>
        <w:tc>
          <w:tcPr>
            <w:tcW w:w="7308" w:type="dxa"/>
          </w:tcPr>
          <w:p w:rsidR="00A2573C" w:rsidRPr="00F62989" w:rsidRDefault="00A2573C" w:rsidP="00583901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F62989">
              <w:rPr>
                <w:rFonts w:ascii="GHEA Grapalat" w:hAnsi="GHEA Grapalat"/>
                <w:sz w:val="20"/>
                <w:szCs w:val="20"/>
                <w:lang w:val="ru-RU"/>
              </w:rPr>
              <w:t>Окончательное принятие проекта Заказчиком и оформление акта приёмки-передачи выполняется после получения положительного заключения государственной комплексной экспертизы градостроительной документации по проекту.</w:t>
            </w:r>
          </w:p>
        </w:tc>
      </w:tr>
    </w:tbl>
    <w:p w:rsidR="00A2573C" w:rsidRPr="00F62989" w:rsidRDefault="00A2573C" w:rsidP="00A2573C">
      <w:pPr>
        <w:spacing w:line="240" w:lineRule="auto"/>
        <w:rPr>
          <w:rFonts w:ascii="GHEA Grapalat" w:hAnsi="GHEA Grapalat"/>
          <w:sz w:val="20"/>
          <w:szCs w:val="20"/>
          <w:lang w:val="hy-AM"/>
        </w:rPr>
      </w:pPr>
    </w:p>
    <w:sectPr w:rsidR="00A2573C" w:rsidRPr="00F62989" w:rsidSect="00E546CA">
      <w:pgSz w:w="12240" w:h="15840"/>
      <w:pgMar w:top="900" w:right="810" w:bottom="5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Grapalat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E132F"/>
    <w:multiLevelType w:val="multilevel"/>
    <w:tmpl w:val="6504C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F42490"/>
    <w:multiLevelType w:val="multilevel"/>
    <w:tmpl w:val="BD0CF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CD0FA8"/>
    <w:multiLevelType w:val="multilevel"/>
    <w:tmpl w:val="B7469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173518"/>
    <w:multiLevelType w:val="multilevel"/>
    <w:tmpl w:val="443AF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AF49AC"/>
    <w:multiLevelType w:val="multilevel"/>
    <w:tmpl w:val="0D605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56477B"/>
    <w:multiLevelType w:val="multilevel"/>
    <w:tmpl w:val="11543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AB0DED"/>
    <w:multiLevelType w:val="hybridMultilevel"/>
    <w:tmpl w:val="544A3636"/>
    <w:lvl w:ilvl="0" w:tplc="6DF837EA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0B783752"/>
    <w:multiLevelType w:val="hybridMultilevel"/>
    <w:tmpl w:val="E3BC5934"/>
    <w:lvl w:ilvl="0" w:tplc="DE9C87F8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CE0EC0"/>
    <w:multiLevelType w:val="hybridMultilevel"/>
    <w:tmpl w:val="1B5886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8415D1"/>
    <w:multiLevelType w:val="multilevel"/>
    <w:tmpl w:val="5D24A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5AD3C57"/>
    <w:multiLevelType w:val="multilevel"/>
    <w:tmpl w:val="48B60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6323932"/>
    <w:multiLevelType w:val="multilevel"/>
    <w:tmpl w:val="F5C2B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B3168B1"/>
    <w:multiLevelType w:val="multilevel"/>
    <w:tmpl w:val="128E2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30F25AA"/>
    <w:multiLevelType w:val="multilevel"/>
    <w:tmpl w:val="4FC82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5D1257"/>
    <w:multiLevelType w:val="multilevel"/>
    <w:tmpl w:val="9C7E2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9D45720"/>
    <w:multiLevelType w:val="multilevel"/>
    <w:tmpl w:val="64520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9DD4E54"/>
    <w:multiLevelType w:val="multilevel"/>
    <w:tmpl w:val="62E8E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AA64F79"/>
    <w:multiLevelType w:val="multilevel"/>
    <w:tmpl w:val="3704F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CCB25EC"/>
    <w:multiLevelType w:val="multilevel"/>
    <w:tmpl w:val="FC20F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6707D8"/>
    <w:multiLevelType w:val="multilevel"/>
    <w:tmpl w:val="20549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0F44D9C"/>
    <w:multiLevelType w:val="multilevel"/>
    <w:tmpl w:val="35E26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4A54FE4"/>
    <w:multiLevelType w:val="multilevel"/>
    <w:tmpl w:val="3642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9830A54"/>
    <w:multiLevelType w:val="multilevel"/>
    <w:tmpl w:val="BBA8C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EAC0841"/>
    <w:multiLevelType w:val="multilevel"/>
    <w:tmpl w:val="8CEE3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0FB1ECB"/>
    <w:multiLevelType w:val="multilevel"/>
    <w:tmpl w:val="0EF65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41222B2"/>
    <w:multiLevelType w:val="hybridMultilevel"/>
    <w:tmpl w:val="C4F0E42E"/>
    <w:lvl w:ilvl="0" w:tplc="5706F3D4">
      <w:start w:val="12"/>
      <w:numFmt w:val="bullet"/>
      <w:lvlText w:val="-"/>
      <w:lvlJc w:val="left"/>
      <w:pPr>
        <w:ind w:left="874" w:hanging="360"/>
      </w:pPr>
      <w:rPr>
        <w:rFonts w:ascii="GHEA Grapalat" w:eastAsia="Times New Roman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5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</w:abstractNum>
  <w:abstractNum w:abstractNumId="27">
    <w:nsid w:val="455C19E2"/>
    <w:multiLevelType w:val="multilevel"/>
    <w:tmpl w:val="36DC1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5947125"/>
    <w:multiLevelType w:val="multilevel"/>
    <w:tmpl w:val="F1285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AD62E97"/>
    <w:multiLevelType w:val="multilevel"/>
    <w:tmpl w:val="020E2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427194A"/>
    <w:multiLevelType w:val="multilevel"/>
    <w:tmpl w:val="C5ACF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4F33031"/>
    <w:multiLevelType w:val="multilevel"/>
    <w:tmpl w:val="2A36C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7051F79"/>
    <w:multiLevelType w:val="multilevel"/>
    <w:tmpl w:val="4E3CC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8142D1F"/>
    <w:multiLevelType w:val="hybridMultilevel"/>
    <w:tmpl w:val="8FA8B544"/>
    <w:lvl w:ilvl="0" w:tplc="FBAA4946">
      <w:start w:val="1890"/>
      <w:numFmt w:val="bullet"/>
      <w:lvlText w:val="-"/>
      <w:lvlJc w:val="left"/>
      <w:pPr>
        <w:ind w:left="144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DA54741"/>
    <w:multiLevelType w:val="hybridMultilevel"/>
    <w:tmpl w:val="CD6C271A"/>
    <w:lvl w:ilvl="0" w:tplc="DE9C87F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DB0D97"/>
    <w:multiLevelType w:val="hybridMultilevel"/>
    <w:tmpl w:val="F116857A"/>
    <w:lvl w:ilvl="0" w:tplc="FBAA4946">
      <w:start w:val="1890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3993A09"/>
    <w:multiLevelType w:val="hybridMultilevel"/>
    <w:tmpl w:val="458446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8B5BE5"/>
    <w:multiLevelType w:val="multilevel"/>
    <w:tmpl w:val="59766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5B941B4"/>
    <w:multiLevelType w:val="hybridMultilevel"/>
    <w:tmpl w:val="A8B0106C"/>
    <w:lvl w:ilvl="0" w:tplc="9EDCD094">
      <w:start w:val="3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84E3D4E"/>
    <w:multiLevelType w:val="multilevel"/>
    <w:tmpl w:val="33FA4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D193308"/>
    <w:multiLevelType w:val="multilevel"/>
    <w:tmpl w:val="CF466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5B32633"/>
    <w:multiLevelType w:val="hybridMultilevel"/>
    <w:tmpl w:val="CEA65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084228"/>
    <w:multiLevelType w:val="multilevel"/>
    <w:tmpl w:val="8AC4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E153883"/>
    <w:multiLevelType w:val="multilevel"/>
    <w:tmpl w:val="9094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4"/>
  </w:num>
  <w:num w:numId="2">
    <w:abstractNumId w:val="38"/>
  </w:num>
  <w:num w:numId="3">
    <w:abstractNumId w:val="35"/>
  </w:num>
  <w:num w:numId="4">
    <w:abstractNumId w:val="23"/>
  </w:num>
  <w:num w:numId="5">
    <w:abstractNumId w:val="36"/>
  </w:num>
  <w:num w:numId="6">
    <w:abstractNumId w:val="8"/>
  </w:num>
  <w:num w:numId="7">
    <w:abstractNumId w:val="6"/>
  </w:num>
  <w:num w:numId="8">
    <w:abstractNumId w:val="26"/>
  </w:num>
  <w:num w:numId="9">
    <w:abstractNumId w:val="33"/>
  </w:num>
  <w:num w:numId="10">
    <w:abstractNumId w:val="7"/>
  </w:num>
  <w:num w:numId="11">
    <w:abstractNumId w:val="14"/>
  </w:num>
  <w:num w:numId="12">
    <w:abstractNumId w:val="37"/>
  </w:num>
  <w:num w:numId="13">
    <w:abstractNumId w:val="5"/>
  </w:num>
  <w:num w:numId="14">
    <w:abstractNumId w:val="30"/>
  </w:num>
  <w:num w:numId="15">
    <w:abstractNumId w:val="2"/>
  </w:num>
  <w:num w:numId="16">
    <w:abstractNumId w:val="17"/>
  </w:num>
  <w:num w:numId="17">
    <w:abstractNumId w:val="25"/>
  </w:num>
  <w:num w:numId="18">
    <w:abstractNumId w:val="43"/>
  </w:num>
  <w:num w:numId="19">
    <w:abstractNumId w:val="22"/>
  </w:num>
  <w:num w:numId="20">
    <w:abstractNumId w:val="31"/>
  </w:num>
  <w:num w:numId="21">
    <w:abstractNumId w:val="40"/>
  </w:num>
  <w:num w:numId="22">
    <w:abstractNumId w:val="27"/>
  </w:num>
  <w:num w:numId="23">
    <w:abstractNumId w:val="1"/>
  </w:num>
  <w:num w:numId="24">
    <w:abstractNumId w:val="42"/>
  </w:num>
  <w:num w:numId="25">
    <w:abstractNumId w:val="41"/>
  </w:num>
  <w:num w:numId="26">
    <w:abstractNumId w:val="10"/>
  </w:num>
  <w:num w:numId="27">
    <w:abstractNumId w:val="4"/>
  </w:num>
  <w:num w:numId="28">
    <w:abstractNumId w:val="9"/>
  </w:num>
  <w:num w:numId="29">
    <w:abstractNumId w:val="16"/>
  </w:num>
  <w:num w:numId="30">
    <w:abstractNumId w:val="24"/>
  </w:num>
  <w:num w:numId="31">
    <w:abstractNumId w:val="32"/>
  </w:num>
  <w:num w:numId="32">
    <w:abstractNumId w:val="18"/>
  </w:num>
  <w:num w:numId="33">
    <w:abstractNumId w:val="13"/>
  </w:num>
  <w:num w:numId="34">
    <w:abstractNumId w:val="28"/>
  </w:num>
  <w:num w:numId="35">
    <w:abstractNumId w:val="20"/>
  </w:num>
  <w:num w:numId="36">
    <w:abstractNumId w:val="0"/>
  </w:num>
  <w:num w:numId="37">
    <w:abstractNumId w:val="29"/>
  </w:num>
  <w:num w:numId="38">
    <w:abstractNumId w:val="39"/>
  </w:num>
  <w:num w:numId="39">
    <w:abstractNumId w:val="3"/>
  </w:num>
  <w:num w:numId="40">
    <w:abstractNumId w:val="12"/>
  </w:num>
  <w:num w:numId="41">
    <w:abstractNumId w:val="11"/>
  </w:num>
  <w:num w:numId="42">
    <w:abstractNumId w:val="21"/>
  </w:num>
  <w:num w:numId="43">
    <w:abstractNumId w:val="15"/>
  </w:num>
  <w:num w:numId="44">
    <w:abstractNumId w:val="1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136"/>
    <w:rsid w:val="000055E7"/>
    <w:rsid w:val="00015892"/>
    <w:rsid w:val="00026D85"/>
    <w:rsid w:val="000335E8"/>
    <w:rsid w:val="000414D3"/>
    <w:rsid w:val="00070403"/>
    <w:rsid w:val="000736BA"/>
    <w:rsid w:val="000754A7"/>
    <w:rsid w:val="00081F3A"/>
    <w:rsid w:val="0009480B"/>
    <w:rsid w:val="000A14E5"/>
    <w:rsid w:val="000D1996"/>
    <w:rsid w:val="00117D47"/>
    <w:rsid w:val="0012763E"/>
    <w:rsid w:val="001354AE"/>
    <w:rsid w:val="001371B8"/>
    <w:rsid w:val="00153F4D"/>
    <w:rsid w:val="0016099E"/>
    <w:rsid w:val="001731B0"/>
    <w:rsid w:val="00175427"/>
    <w:rsid w:val="001939F8"/>
    <w:rsid w:val="001A4DBD"/>
    <w:rsid w:val="001D15BB"/>
    <w:rsid w:val="001D32D6"/>
    <w:rsid w:val="00215B02"/>
    <w:rsid w:val="00215BB2"/>
    <w:rsid w:val="00232287"/>
    <w:rsid w:val="00241D22"/>
    <w:rsid w:val="00261D66"/>
    <w:rsid w:val="00267E80"/>
    <w:rsid w:val="002939B7"/>
    <w:rsid w:val="002A0FA1"/>
    <w:rsid w:val="002B234C"/>
    <w:rsid w:val="0030180C"/>
    <w:rsid w:val="003074BA"/>
    <w:rsid w:val="003523B2"/>
    <w:rsid w:val="00360501"/>
    <w:rsid w:val="00361E60"/>
    <w:rsid w:val="003C4E96"/>
    <w:rsid w:val="003C5C67"/>
    <w:rsid w:val="003E3370"/>
    <w:rsid w:val="003F5F44"/>
    <w:rsid w:val="00412B7E"/>
    <w:rsid w:val="00444D52"/>
    <w:rsid w:val="00446609"/>
    <w:rsid w:val="00451554"/>
    <w:rsid w:val="004540FF"/>
    <w:rsid w:val="00457FF3"/>
    <w:rsid w:val="00461E31"/>
    <w:rsid w:val="00467D86"/>
    <w:rsid w:val="004753CE"/>
    <w:rsid w:val="00475A3D"/>
    <w:rsid w:val="00476DDD"/>
    <w:rsid w:val="004865F4"/>
    <w:rsid w:val="004B19E4"/>
    <w:rsid w:val="004D1B7F"/>
    <w:rsid w:val="004D58CB"/>
    <w:rsid w:val="004E08CA"/>
    <w:rsid w:val="00516E32"/>
    <w:rsid w:val="0052147D"/>
    <w:rsid w:val="005237AB"/>
    <w:rsid w:val="00536A6C"/>
    <w:rsid w:val="0054006F"/>
    <w:rsid w:val="00553ADE"/>
    <w:rsid w:val="00557327"/>
    <w:rsid w:val="00583901"/>
    <w:rsid w:val="005F05C3"/>
    <w:rsid w:val="005F216E"/>
    <w:rsid w:val="00610CFA"/>
    <w:rsid w:val="0062057F"/>
    <w:rsid w:val="00621946"/>
    <w:rsid w:val="00625E36"/>
    <w:rsid w:val="00664606"/>
    <w:rsid w:val="00664AEF"/>
    <w:rsid w:val="00672238"/>
    <w:rsid w:val="0069488E"/>
    <w:rsid w:val="006A2252"/>
    <w:rsid w:val="006A4E18"/>
    <w:rsid w:val="006C4F0C"/>
    <w:rsid w:val="006E4098"/>
    <w:rsid w:val="006E5379"/>
    <w:rsid w:val="006F0026"/>
    <w:rsid w:val="006F0E54"/>
    <w:rsid w:val="00707D68"/>
    <w:rsid w:val="00715DBD"/>
    <w:rsid w:val="007472AA"/>
    <w:rsid w:val="0077126C"/>
    <w:rsid w:val="00775C06"/>
    <w:rsid w:val="007815A5"/>
    <w:rsid w:val="00797B41"/>
    <w:rsid w:val="007A4B1B"/>
    <w:rsid w:val="007A51B8"/>
    <w:rsid w:val="007A5EB3"/>
    <w:rsid w:val="007C06FF"/>
    <w:rsid w:val="007C0735"/>
    <w:rsid w:val="007C26C1"/>
    <w:rsid w:val="007C482D"/>
    <w:rsid w:val="007E2FE2"/>
    <w:rsid w:val="007E3E68"/>
    <w:rsid w:val="008131ED"/>
    <w:rsid w:val="008377E9"/>
    <w:rsid w:val="00837DE2"/>
    <w:rsid w:val="0085016E"/>
    <w:rsid w:val="00856797"/>
    <w:rsid w:val="00861F74"/>
    <w:rsid w:val="00864D81"/>
    <w:rsid w:val="00875C10"/>
    <w:rsid w:val="00877BB7"/>
    <w:rsid w:val="00886E65"/>
    <w:rsid w:val="0089709A"/>
    <w:rsid w:val="008C4014"/>
    <w:rsid w:val="008C64D6"/>
    <w:rsid w:val="008C6689"/>
    <w:rsid w:val="008D0941"/>
    <w:rsid w:val="008D1EF2"/>
    <w:rsid w:val="008E7AC1"/>
    <w:rsid w:val="00905A10"/>
    <w:rsid w:val="00937BF7"/>
    <w:rsid w:val="00943B8B"/>
    <w:rsid w:val="00944032"/>
    <w:rsid w:val="0095060B"/>
    <w:rsid w:val="009732B7"/>
    <w:rsid w:val="00977439"/>
    <w:rsid w:val="00981017"/>
    <w:rsid w:val="00981B0B"/>
    <w:rsid w:val="009858B4"/>
    <w:rsid w:val="009C1E52"/>
    <w:rsid w:val="009C31B7"/>
    <w:rsid w:val="009C4B69"/>
    <w:rsid w:val="00A06E15"/>
    <w:rsid w:val="00A2573C"/>
    <w:rsid w:val="00A34E72"/>
    <w:rsid w:val="00A41755"/>
    <w:rsid w:val="00A421EA"/>
    <w:rsid w:val="00A46BA6"/>
    <w:rsid w:val="00A577AF"/>
    <w:rsid w:val="00A816A6"/>
    <w:rsid w:val="00A847EE"/>
    <w:rsid w:val="00A91F6D"/>
    <w:rsid w:val="00AB6D8F"/>
    <w:rsid w:val="00AC38C9"/>
    <w:rsid w:val="00AD7235"/>
    <w:rsid w:val="00AE58FA"/>
    <w:rsid w:val="00AE726D"/>
    <w:rsid w:val="00B0591D"/>
    <w:rsid w:val="00B32938"/>
    <w:rsid w:val="00B65AC4"/>
    <w:rsid w:val="00B723B2"/>
    <w:rsid w:val="00B75CC6"/>
    <w:rsid w:val="00B84CBC"/>
    <w:rsid w:val="00BD2136"/>
    <w:rsid w:val="00BD2540"/>
    <w:rsid w:val="00BD26FD"/>
    <w:rsid w:val="00BD53D6"/>
    <w:rsid w:val="00BD59D0"/>
    <w:rsid w:val="00BE39B2"/>
    <w:rsid w:val="00BE7566"/>
    <w:rsid w:val="00C0218D"/>
    <w:rsid w:val="00C22EEA"/>
    <w:rsid w:val="00C3535D"/>
    <w:rsid w:val="00C402E9"/>
    <w:rsid w:val="00C51F08"/>
    <w:rsid w:val="00C725DC"/>
    <w:rsid w:val="00C7560C"/>
    <w:rsid w:val="00C7604E"/>
    <w:rsid w:val="00CA3249"/>
    <w:rsid w:val="00CB0A81"/>
    <w:rsid w:val="00CB0FD9"/>
    <w:rsid w:val="00CB1EB3"/>
    <w:rsid w:val="00CB49F4"/>
    <w:rsid w:val="00CB7161"/>
    <w:rsid w:val="00CE368C"/>
    <w:rsid w:val="00CF1EAD"/>
    <w:rsid w:val="00CF461B"/>
    <w:rsid w:val="00D02AB8"/>
    <w:rsid w:val="00D05346"/>
    <w:rsid w:val="00D147C7"/>
    <w:rsid w:val="00D15212"/>
    <w:rsid w:val="00D3270B"/>
    <w:rsid w:val="00D3361F"/>
    <w:rsid w:val="00D44619"/>
    <w:rsid w:val="00D514EF"/>
    <w:rsid w:val="00D5259C"/>
    <w:rsid w:val="00D55C2B"/>
    <w:rsid w:val="00D6100D"/>
    <w:rsid w:val="00D64D3B"/>
    <w:rsid w:val="00D71464"/>
    <w:rsid w:val="00DA6BC2"/>
    <w:rsid w:val="00DB3080"/>
    <w:rsid w:val="00DC3C0C"/>
    <w:rsid w:val="00DD0717"/>
    <w:rsid w:val="00DD70A5"/>
    <w:rsid w:val="00E1029C"/>
    <w:rsid w:val="00E16DD1"/>
    <w:rsid w:val="00E34334"/>
    <w:rsid w:val="00E46B46"/>
    <w:rsid w:val="00E546CA"/>
    <w:rsid w:val="00E67DDA"/>
    <w:rsid w:val="00E713F7"/>
    <w:rsid w:val="00E7459B"/>
    <w:rsid w:val="00E96AC3"/>
    <w:rsid w:val="00EB08C4"/>
    <w:rsid w:val="00EB1973"/>
    <w:rsid w:val="00EC0190"/>
    <w:rsid w:val="00F01A83"/>
    <w:rsid w:val="00F16F4E"/>
    <w:rsid w:val="00F17648"/>
    <w:rsid w:val="00F3011E"/>
    <w:rsid w:val="00F36058"/>
    <w:rsid w:val="00F56371"/>
    <w:rsid w:val="00F638E0"/>
    <w:rsid w:val="00F81E3B"/>
    <w:rsid w:val="00F837E8"/>
    <w:rsid w:val="00F927D6"/>
    <w:rsid w:val="00F960AD"/>
    <w:rsid w:val="00FA0DBA"/>
    <w:rsid w:val="00FA4007"/>
    <w:rsid w:val="00FB43C4"/>
    <w:rsid w:val="00FB77B9"/>
    <w:rsid w:val="00FC2B36"/>
    <w:rsid w:val="00FD7108"/>
    <w:rsid w:val="00FE24AF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E52"/>
  </w:style>
  <w:style w:type="paragraph" w:styleId="Heading1">
    <w:name w:val="heading 1"/>
    <w:basedOn w:val="Normal"/>
    <w:link w:val="Heading1Char"/>
    <w:uiPriority w:val="9"/>
    <w:qFormat/>
    <w:rsid w:val="00A257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57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A257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2573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1939F8"/>
    <w:rPr>
      <w:b/>
      <w:bCs/>
    </w:rPr>
  </w:style>
  <w:style w:type="character" w:customStyle="1" w:styleId="fontstyle01">
    <w:name w:val="fontstyle01"/>
    <w:basedOn w:val="DefaultParagraphFont"/>
    <w:rsid w:val="000055E7"/>
    <w:rPr>
      <w:rFonts w:ascii="GHEAGrapalat" w:hAnsi="GHEAGrapala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2573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57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2573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A2573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whitespace-normal">
    <w:name w:val="whitespace-normal"/>
    <w:basedOn w:val="DefaultParagraphFont"/>
    <w:rsid w:val="00A257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E52"/>
  </w:style>
  <w:style w:type="paragraph" w:styleId="Heading1">
    <w:name w:val="heading 1"/>
    <w:basedOn w:val="Normal"/>
    <w:link w:val="Heading1Char"/>
    <w:uiPriority w:val="9"/>
    <w:qFormat/>
    <w:rsid w:val="00A257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57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A257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2573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1939F8"/>
    <w:rPr>
      <w:b/>
      <w:bCs/>
    </w:rPr>
  </w:style>
  <w:style w:type="character" w:customStyle="1" w:styleId="fontstyle01">
    <w:name w:val="fontstyle01"/>
    <w:basedOn w:val="DefaultParagraphFont"/>
    <w:rsid w:val="000055E7"/>
    <w:rPr>
      <w:rFonts w:ascii="GHEAGrapalat" w:hAnsi="GHEAGrapala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2573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57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2573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A2573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whitespace-normal">
    <w:name w:val="whitespace-normal"/>
    <w:basedOn w:val="DefaultParagraphFont"/>
    <w:rsid w:val="00A257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7950</Words>
  <Characters>45320</Characters>
  <Application>Microsoft Office Word</Application>
  <DocSecurity>4</DocSecurity>
  <Lines>377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 Hakhumyan</dc:creator>
  <cp:lastModifiedBy>Armine Makaryan</cp:lastModifiedBy>
  <cp:revision>2</cp:revision>
  <dcterms:created xsi:type="dcterms:W3CDTF">2026-06-12T14:04:00Z</dcterms:created>
  <dcterms:modified xsi:type="dcterms:W3CDTF">2026-06-12T14:04:00Z</dcterms:modified>
</cp:coreProperties>
</file>