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17F2F" w14:textId="77777777" w:rsidR="00341E67" w:rsidRDefault="00341E67" w:rsidP="00341E67">
      <w:pPr>
        <w:spacing w:after="0"/>
        <w:jc w:val="right"/>
        <w:rPr>
          <w:lang w:val="en-US"/>
        </w:rPr>
      </w:pPr>
    </w:p>
    <w:p w14:paraId="1058EA8B" w14:textId="77777777" w:rsidR="006E3BAE" w:rsidRPr="0077758F" w:rsidRDefault="006E3BAE" w:rsidP="006E3BAE">
      <w:pPr>
        <w:spacing w:after="0"/>
        <w:jc w:val="right"/>
        <w:rPr>
          <w:lang w:val="en-US"/>
        </w:rPr>
      </w:pPr>
      <w:r w:rsidRPr="006E3BAE">
        <w:rPr>
          <w:lang w:val="en-US"/>
        </w:rPr>
        <w:t>Appendix No. 3</w:t>
      </w:r>
    </w:p>
    <w:p w14:paraId="3E2AA060" w14:textId="77777777" w:rsidR="006E3BAE" w:rsidRPr="0077758F" w:rsidRDefault="006E3BAE" w:rsidP="006E3BAE">
      <w:pPr>
        <w:spacing w:after="0"/>
        <w:jc w:val="right"/>
        <w:rPr>
          <w:lang w:val="en-US"/>
        </w:rPr>
      </w:pPr>
      <w:r w:rsidRPr="006E3BAE">
        <w:rPr>
          <w:lang w:val="en-US"/>
        </w:rPr>
        <w:t xml:space="preserve">The Minister of Finance of the Republic of Armenia dated March 24, 2025 Team </w:t>
      </w:r>
    </w:p>
    <w:p w14:paraId="04576077" w14:textId="77777777" w:rsidR="006E3BAE" w:rsidRPr="006E3BAE" w:rsidRDefault="006E3BAE" w:rsidP="006E3BAE">
      <w:pPr>
        <w:spacing w:after="0"/>
        <w:jc w:val="right"/>
        <w:rPr>
          <w:lang w:val="en-US"/>
        </w:rPr>
      </w:pPr>
      <w:r w:rsidRPr="006E3BAE">
        <w:rPr>
          <w:lang w:val="en-US"/>
        </w:rPr>
        <w:t xml:space="preserve">N 110-a Sample form Advertisement </w:t>
      </w:r>
    </w:p>
    <w:p w14:paraId="271C63B0" w14:textId="77777777" w:rsidR="006E3BAE" w:rsidRPr="006E3BAE" w:rsidRDefault="006E3BAE" w:rsidP="006E3BAE">
      <w:pPr>
        <w:spacing w:after="0"/>
        <w:jc w:val="right"/>
        <w:rPr>
          <w:lang w:val="en-US"/>
        </w:rPr>
      </w:pPr>
    </w:p>
    <w:p w14:paraId="07292218" w14:textId="77777777" w:rsidR="006E3BAE" w:rsidRPr="0077758F" w:rsidRDefault="006E3BAE" w:rsidP="006E3BAE">
      <w:pPr>
        <w:spacing w:after="0"/>
        <w:jc w:val="center"/>
        <w:rPr>
          <w:lang w:val="en-US"/>
        </w:rPr>
      </w:pPr>
      <w:r w:rsidRPr="006E3BAE">
        <w:rPr>
          <w:lang w:val="en-US"/>
        </w:rPr>
        <w:t>ABOUT THE QUOTATION REQUEST*</w:t>
      </w:r>
    </w:p>
    <w:p w14:paraId="500DAD50" w14:textId="27C47433" w:rsidR="006E3BAE" w:rsidRPr="0077758F" w:rsidRDefault="006E3BAE" w:rsidP="006E3BAE">
      <w:pPr>
        <w:spacing w:after="0"/>
        <w:jc w:val="center"/>
        <w:rPr>
          <w:lang w:val="en-US"/>
        </w:rPr>
      </w:pPr>
      <w:r w:rsidRPr="006E3BAE">
        <w:rPr>
          <w:lang w:val="en-US"/>
        </w:rPr>
        <w:t xml:space="preserve">This statement text has been confirmed by the evaluation commission By decision "No. 1 "  </w:t>
      </w:r>
      <w:r w:rsidR="00CC3FC3">
        <w:rPr>
          <w:lang w:val="en-US"/>
        </w:rPr>
        <w:t>14</w:t>
      </w:r>
      <w:r w:rsidR="0077758F">
        <w:rPr>
          <w:lang w:val="en-US"/>
        </w:rPr>
        <w:t>/</w:t>
      </w:r>
      <w:r w:rsidR="00CC3FC3">
        <w:rPr>
          <w:lang w:val="en-US"/>
        </w:rPr>
        <w:t>07</w:t>
      </w:r>
      <w:r w:rsidR="0077758F">
        <w:rPr>
          <w:lang w:val="en-US"/>
        </w:rPr>
        <w:t>/</w:t>
      </w:r>
      <w:r w:rsidRPr="006E3BAE">
        <w:rPr>
          <w:lang w:val="en-US"/>
        </w:rPr>
        <w:t>202</w:t>
      </w:r>
      <w:r w:rsidR="0077758F">
        <w:rPr>
          <w:lang w:val="en-US"/>
        </w:rPr>
        <w:t>6</w:t>
      </w:r>
      <w:r w:rsidRPr="006E3BAE">
        <w:rPr>
          <w:lang w:val="en-US"/>
        </w:rPr>
        <w:t>.</w:t>
      </w:r>
    </w:p>
    <w:p w14:paraId="37BEB18D" w14:textId="3252BA87" w:rsidR="006E3BAE" w:rsidRPr="006E3BAE" w:rsidRDefault="006E3BAE" w:rsidP="006E3BAE">
      <w:pPr>
        <w:spacing w:after="0"/>
        <w:jc w:val="center"/>
        <w:rPr>
          <w:lang w:val="en-US"/>
        </w:rPr>
      </w:pPr>
      <w:r w:rsidRPr="006E3BAE">
        <w:rPr>
          <w:lang w:val="en-US"/>
        </w:rPr>
        <w:t xml:space="preserve">Procedure code " </w:t>
      </w:r>
      <w:r w:rsidR="0077758F" w:rsidRPr="0077758F">
        <w:rPr>
          <w:lang w:val="en-US"/>
        </w:rPr>
        <w:t>Advertisement ABOUT THE QUOTATION REQUEST This statement text has been confirmed by the evaluation commission By decision "9 " dated April 2026, " No. 1 " Procedure code " " VDZM-EH-GHASDZB-26/ML" 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 contract for the purchase of works on the construction of a lighting network in the village of Malyshka of the Yeghegnadzor community (hereinafter referred to as the contract). According to Article 7 of the RA Law on Procurement, any person, regardless of whether they are a foreign individual, organization or stateless person, has an equal right to participate in this procedure.: The conditions imposed on persons who are not eligible to participate in this procedure, as well as participants, are established by an invitation to participate in this procedure.: The selected participant is determined from among the participants who submitted applications that were evaluated satisfactorily on non-price terms, based on the principle of preference of the participant who submitted the minimum price offer. In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Applications, in addition to the Armenian language, can also be submitted in English or Russian.: Applications will be opened electronically through the Armeps e-procurement system at 11:00 a.m. on the 13th day from the date of publication of this announcement. The appeal of this procedure is carried out in accordance with the procedure established by the Law of the Republic of Armenia "On Procurement" and the Civil Procedure Code of the Republic of Armenia. For more information related to this statement, you can contact the Secretary of the Evaluation Commission, Garik Sargsyan. Phone 028122020 093361016 Email address: yeghegnadzor post office.vayotsdzor@mta.gov.am sargsyangarik.g@mail.ru Customer Yeghegnadzor municipality name</w:t>
      </w:r>
      <w:r w:rsidRPr="006E3BAE">
        <w:rPr>
          <w:lang w:val="en-US"/>
        </w:rPr>
        <w:t>"</w:t>
      </w:r>
    </w:p>
    <w:p w14:paraId="29AE3FBF" w14:textId="77777777" w:rsidR="006E3BAE" w:rsidRPr="006E3BAE" w:rsidRDefault="006E3BAE" w:rsidP="006E3BAE">
      <w:pPr>
        <w:spacing w:after="0"/>
        <w:jc w:val="right"/>
        <w:rPr>
          <w:lang w:val="en-US"/>
        </w:rPr>
      </w:pPr>
    </w:p>
    <w:sectPr w:rsidR="006E3BAE" w:rsidRPr="006E3BAE" w:rsidSect="00355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1E67"/>
    <w:rsid w:val="00017939"/>
    <w:rsid w:val="00341E67"/>
    <w:rsid w:val="0035588A"/>
    <w:rsid w:val="005E644D"/>
    <w:rsid w:val="006E3BAE"/>
    <w:rsid w:val="006F447F"/>
    <w:rsid w:val="007577BC"/>
    <w:rsid w:val="0077758F"/>
    <w:rsid w:val="00CC3FC3"/>
    <w:rsid w:val="00E03451"/>
    <w:rsid w:val="00F7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99E9F"/>
  <w15:docId w15:val="{D9E0F10A-60B1-4568-9F19-15498E2A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1E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Пользователь</cp:lastModifiedBy>
  <cp:revision>8</cp:revision>
  <dcterms:created xsi:type="dcterms:W3CDTF">2025-03-21T06:07:00Z</dcterms:created>
  <dcterms:modified xsi:type="dcterms:W3CDTF">2026-07-16T05:22:00Z</dcterms:modified>
</cp:coreProperties>
</file>